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26202"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28A6EF9F"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7437B35"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62DA6EED"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70DE6FA8" w14:textId="77777777" w:rsidR="0010607A" w:rsidRDefault="00886EB8" w:rsidP="00E109A4">
      <w:pPr>
        <w:spacing w:after="0" w:line="240" w:lineRule="auto"/>
        <w:jc w:val="center"/>
        <w:rPr>
          <w:rFonts w:cs="Segoe UI"/>
          <w:b/>
        </w:rPr>
      </w:pPr>
      <w:r>
        <w:rPr>
          <w:rFonts w:cs="Segoe UI"/>
          <w:b/>
        </w:rPr>
        <w:t>Universitas Kristen Indonesia Paulus</w:t>
      </w:r>
    </w:p>
    <w:p w14:paraId="206E8003"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31AFDB"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F344A4F"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4413AC2A" w14:textId="77777777" w:rsidR="00B63326" w:rsidRPr="00B63326" w:rsidRDefault="00B63326" w:rsidP="00B63326">
      <w:pPr>
        <w:spacing w:after="0" w:line="240" w:lineRule="auto"/>
        <w:jc w:val="center"/>
        <w:rPr>
          <w:sz w:val="30"/>
          <w:szCs w:val="30"/>
        </w:rPr>
      </w:pPr>
      <w:r>
        <w:rPr>
          <w:sz w:val="30"/>
          <w:szCs w:val="30"/>
        </w:rPr>
        <w:t>ANALISIS PENGAWASAN INTERNAL DALAM PENINGKATAN KEDISIPLINAN ASN PADA DINAS PETERNAKAN DAN PERKEBUNAN</w:t>
      </w:r>
    </w:p>
    <w:p w14:paraId="41C09DA6" w14:textId="77777777" w:rsidR="00B63326" w:rsidRPr="00B63326" w:rsidRDefault="00B63326" w:rsidP="00B63326">
      <w:pPr>
        <w:spacing w:after="0" w:line="240" w:lineRule="auto"/>
        <w:jc w:val="center"/>
        <w:rPr>
          <w:sz w:val="30"/>
          <w:szCs w:val="30"/>
        </w:rPr>
      </w:pPr>
      <w:r>
        <w:rPr>
          <w:sz w:val="30"/>
          <w:szCs w:val="30"/>
        </w:rPr>
        <w:t>PROVINSI PAPUA TENGAH</w:t>
      </w:r>
    </w:p>
    <w:p w14:paraId="156CD3B5" w14:textId="77777777" w:rsidR="00100027" w:rsidRPr="00100027" w:rsidRDefault="00100027" w:rsidP="007677D4">
      <w:pPr>
        <w:tabs>
          <w:tab w:val="right" w:pos="9026"/>
        </w:tabs>
        <w:spacing w:after="0" w:line="240" w:lineRule="auto"/>
        <w:jc w:val="left"/>
        <w:rPr>
          <w:rFonts w:cs="Segoe UI"/>
          <w:i/>
          <w:sz w:val="24"/>
          <w:szCs w:val="20"/>
          <w:lang w:val="en-US"/>
        </w:rPr>
      </w:pPr>
    </w:p>
    <w:p w14:paraId="0B027789" w14:textId="77777777" w:rsidR="00361A98" w:rsidRPr="00C676AF" w:rsidRDefault="00361A98" w:rsidP="00676A1B">
      <w:pPr>
        <w:tabs>
          <w:tab w:val="right" w:pos="9026"/>
        </w:tabs>
        <w:spacing w:after="0" w:line="240" w:lineRule="auto"/>
        <w:rPr>
          <w:rFonts w:cs="Segoe UI"/>
          <w:sz w:val="20"/>
          <w:szCs w:val="20"/>
        </w:rPr>
      </w:pPr>
    </w:p>
    <w:p w14:paraId="78B07FC2" w14:textId="4B2AC8DC" w:rsidR="00AC334E" w:rsidRPr="00886EB8" w:rsidRDefault="00B63326" w:rsidP="00C00D09">
      <w:pPr>
        <w:tabs>
          <w:tab w:val="right" w:pos="9026"/>
        </w:tabs>
        <w:spacing w:after="0" w:line="240" w:lineRule="auto"/>
        <w:rPr>
          <w:rFonts w:cs="Segoe UI"/>
          <w:b/>
          <w:bCs/>
          <w:sz w:val="24"/>
          <w:szCs w:val="24"/>
          <w:lang w:val="fi-FI"/>
        </w:rPr>
      </w:pPr>
      <w:r>
        <w:rPr>
          <w:rFonts w:cs="Segoe UI"/>
          <w:b/>
          <w:bCs/>
          <w:sz w:val="24"/>
          <w:szCs w:val="24"/>
          <w:lang w:val="fi-FI"/>
        </w:rPr>
        <w:t>Parsini1*</w:t>
      </w:r>
      <w:r w:rsidR="005D3F62">
        <w:rPr>
          <w:rFonts w:cs="Segoe UI"/>
          <w:b/>
          <w:bCs/>
          <w:sz w:val="24"/>
          <w:szCs w:val="24"/>
          <w:lang w:val="fi-FI"/>
        </w:rPr>
        <w:t>Mika Mallisa2*Kristian Hoegh Pride Lambe3*</w:t>
      </w:r>
    </w:p>
    <w:p w14:paraId="26223023"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Magister Manajemen, Program Pascasarjana, Universitas Kristen Indonesia Paulus, Makassar, Indonesia</w:t>
      </w:r>
    </w:p>
    <w:p w14:paraId="089D6F88" w14:textId="77777777" w:rsidR="00BE12F5" w:rsidRPr="007677D4" w:rsidRDefault="00BE12F5"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parsini.mm@ukipaulus.ac.id</w:t>
        </w:r>
      </w:hyperlink>
      <w:r w:rsidR="00000000">
        <w:rPr>
          <w:rFonts w:cs="Segoe UI"/>
          <w:i/>
          <w:sz w:val="18"/>
          <w:szCs w:val="18"/>
          <w:lang w:val="fi-FI"/>
        </w:rPr>
        <w:t xml:space="preserve"> </w:t>
      </w:r>
      <w:r w:rsidR="00000000">
        <w:rPr>
          <w:rFonts w:cs="Segoe UI"/>
          <w:i/>
          <w:sz w:val="18"/>
          <w:szCs w:val="18"/>
          <w:lang w:val="en-US"/>
        </w:rPr>
        <w:t>(Korespondensi)*</w:t>
      </w:r>
    </w:p>
    <w:p w14:paraId="1ACC6C75"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DC8EF63" w14:textId="77777777" w:rsidTr="00550BFE">
        <w:trPr>
          <w:trHeight w:val="189"/>
        </w:trPr>
        <w:tc>
          <w:tcPr>
            <w:tcW w:w="1171" w:type="pct"/>
            <w:tcBorders>
              <w:top w:val="single" w:sz="4" w:space="0" w:color="auto"/>
              <w:bottom w:val="single" w:sz="4" w:space="0" w:color="auto"/>
            </w:tcBorders>
          </w:tcPr>
          <w:p w14:paraId="2F6972E3"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B6932A5"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72296800" w14:textId="77777777" w:rsidTr="00550BFE">
        <w:trPr>
          <w:trHeight w:val="1678"/>
        </w:trPr>
        <w:tc>
          <w:tcPr>
            <w:tcW w:w="1171" w:type="pct"/>
            <w:tcBorders>
              <w:top w:val="single" w:sz="4" w:space="0" w:color="auto"/>
              <w:bottom w:val="single" w:sz="4" w:space="0" w:color="auto"/>
            </w:tcBorders>
          </w:tcPr>
          <w:p w14:paraId="70945DC9"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06DEEA66" w14:textId="77777777" w:rsidR="00F36748" w:rsidRPr="00F36748" w:rsidRDefault="00F36748" w:rsidP="00F36748">
            <w:pPr>
              <w:spacing w:line="240" w:lineRule="auto"/>
              <w:rPr>
                <w:rFonts w:ascii="Segoe UI Historic" w:hAnsi="Segoe UI Historic" w:cs="Segoe UI Historic"/>
                <w:bCs/>
                <w:i/>
                <w:iCs/>
                <w:sz w:val="20"/>
                <w:szCs w:val="20"/>
              </w:rPr>
            </w:pPr>
            <w:r>
              <w:rPr>
                <w:rFonts w:ascii="Segoe UI Historic" w:hAnsi="Segoe UI Historic" w:cs="Segoe UI Historic"/>
                <w:bCs/>
                <w:i/>
                <w:iCs/>
                <w:sz w:val="20"/>
                <w:szCs w:val="20"/>
              </w:rPr>
              <w:t>Internal Supervision, ASN Discipline, Civil Servants, Human Resource Management.</w:t>
            </w:r>
          </w:p>
          <w:p w14:paraId="30D300A1" w14:textId="77777777" w:rsidR="001E0508" w:rsidRPr="00332E82" w:rsidRDefault="001E0508" w:rsidP="00417363">
            <w:pPr>
              <w:spacing w:after="0" w:line="240" w:lineRule="auto"/>
              <w:rPr>
                <w:rFonts w:eastAsia="Times New Roman" w:cs="Segoe UI"/>
                <w:b/>
                <w:iCs/>
                <w:color w:val="181717"/>
                <w:sz w:val="20"/>
                <w:szCs w:val="20"/>
                <w:lang w:val="en-US"/>
              </w:rPr>
            </w:pPr>
          </w:p>
          <w:p w14:paraId="29CBF5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10946299" w14:textId="77777777" w:rsidR="00F36748" w:rsidRPr="00472644" w:rsidRDefault="00F36748" w:rsidP="00F36748">
            <w:pPr>
              <w:rPr>
                <w:rFonts w:ascii="Segoe UI Historic" w:hAnsi="Segoe UI Historic" w:cs="Segoe UI Historic"/>
                <w:bCs/>
                <w:sz w:val="20"/>
                <w:szCs w:val="20"/>
              </w:rPr>
            </w:pPr>
            <w:r>
              <w:rPr>
                <w:rFonts w:ascii="Segoe UI Historic" w:hAnsi="Segoe UI Historic" w:cs="Segoe UI Historic"/>
                <w:bCs/>
                <w:sz w:val="20"/>
                <w:szCs w:val="20"/>
              </w:rPr>
              <w:t>Pengawasan Internal, Kedisiplinan ASN, Aparatur Sipil Negara, Manajemen Sumber Daya Manusia.</w:t>
            </w:r>
          </w:p>
          <w:p w14:paraId="279739F0" w14:textId="77777777" w:rsidR="00241D17" w:rsidRPr="00C676AF" w:rsidRDefault="00241D17" w:rsidP="00886EB8">
            <w:pPr>
              <w:spacing w:after="0" w:line="240" w:lineRule="auto"/>
              <w:jc w:val="left"/>
              <w:rPr>
                <w:rFonts w:eastAsia="Times New Roman" w:cs="Segoe UI"/>
                <w:i/>
                <w:color w:val="181717"/>
                <w:sz w:val="20"/>
                <w:szCs w:val="20"/>
              </w:rPr>
            </w:pPr>
          </w:p>
        </w:tc>
        <w:tc>
          <w:tcPr>
            <w:tcW w:w="3829" w:type="pct"/>
            <w:tcBorders>
              <w:top w:val="single" w:sz="4" w:space="0" w:color="auto"/>
              <w:bottom w:val="single" w:sz="4" w:space="0" w:color="auto"/>
            </w:tcBorders>
          </w:tcPr>
          <w:p w14:paraId="6F96620F" w14:textId="77777777" w:rsidR="00886EB8" w:rsidRPr="00472644" w:rsidRDefault="00241D17" w:rsidP="00472644">
            <w:pPr>
              <w:spacing w:line="240" w:lineRule="auto"/>
              <w:rPr>
                <w:rFonts w:ascii="Segoe UI Historic" w:hAnsi="Segoe UI Historic" w:cs="Segoe UI Historic"/>
                <w:bCs/>
                <w:sz w:val="20"/>
                <w:szCs w:val="20"/>
              </w:rPr>
            </w:pPr>
            <w:r>
              <w:rPr>
                <w:rFonts w:ascii="Segoe UI Historic" w:eastAsia="Times New Roman" w:hAnsi="Segoe UI Historic" w:cs="Segoe UI Historic"/>
                <w:b/>
                <w:i/>
                <w:iCs/>
                <w:sz w:val="20"/>
                <w:szCs w:val="20"/>
              </w:rPr>
              <w:t>Abstract:</w:t>
            </w:r>
            <w:r>
              <w:rPr>
                <w:rFonts w:ascii="Segoe UI Historic" w:hAnsi="Segoe UI Historic" w:cs="Segoe UI Historic"/>
                <w:i/>
                <w:iCs/>
                <w:sz w:val="20"/>
                <w:szCs w:val="20"/>
              </w:rPr>
              <w:t xml:space="preserve"> </w:t>
            </w:r>
            <w:r>
              <w:rPr>
                <w:rFonts w:ascii="Segoe UI Historic" w:hAnsi="Segoe UI Historic" w:cs="Segoe UI Historic"/>
                <w:bCs/>
                <w:i/>
                <w:iCs/>
                <w:sz w:val="20"/>
                <w:szCs w:val="20"/>
              </w:rPr>
              <w:t>This study aims to analyze the implementation of internal supervision, the level of discipline among Civil Servants (ASN), and the supporting and inhibiting factors Department of Animal Husbandry and Plantation of Central Papua Province. This study employed a descriptive qualitative approach. Data were collected through interviews, observation, and documentation. Eight informants were selected purposively based on their positions, experience, and involvement in supervision and ASN discipline management. Data were analyzed through data reduction, data display, conclusion drawing, and verification. The results indicate that internal supervision has been implemented through a hierarchical mechanism involving the Head of Department, Secretary, Heads of Divisions, Head of Subdivision, Heads of Sections, and direct supervisors. Supervision is conducted through monitoring attendance and working hours, attendance records, meetings, work evaluations, assignment letters, activity reports, and employee coaching. Overall, ASN discipline is relatively good but has not yet reached an optimal and consistent level among all employees. Several disciplinary issues remain, including tardiness, absence without adequate information, limited participation in official activities, delays in completing assignments, and administrative irregularities. Supporting factors include leadership commitment, clear regulations, coordination, personnel administration, technology, and ASN awareness. Inhibiting factors include geographical conditions, field assignments, limited transportation and communication networks, uneven disciplinary awareness, and inconsistent supervision and follow-up. The study concludes that internal supervision contributes positively to improving ASN discipline but needs to be strengthened through consistent, integrated, data- and performance-based supervision, continuous coaching, and fair enforcement of disciplinary sanctions.</w:t>
            </w:r>
          </w:p>
          <w:p w14:paraId="773CCA4A" w14:textId="77777777" w:rsidR="001E0508" w:rsidRPr="00472644" w:rsidRDefault="00241D17" w:rsidP="00472644">
            <w:pPr>
              <w:spacing w:line="240" w:lineRule="auto"/>
              <w:rPr>
                <w:rFonts w:ascii="Segoe UI Historic" w:hAnsi="Segoe UI Historic" w:cs="Segoe UI Historic"/>
                <w:bCs/>
              </w:rPr>
            </w:pPr>
            <w:r>
              <w:rPr>
                <w:rFonts w:ascii="Segoe UI Historic" w:eastAsia="Times New Roman" w:hAnsi="Segoe UI Historic" w:cs="Segoe UI Historic"/>
                <w:b/>
                <w:iCs/>
                <w:sz w:val="20"/>
                <w:szCs w:val="20"/>
              </w:rPr>
              <w:lastRenderedPageBreak/>
              <w:t>Abstrak:</w:t>
            </w:r>
            <w:r>
              <w:rPr>
                <w:rFonts w:ascii="Segoe UI Historic" w:eastAsia="Times New Roman" w:hAnsi="Segoe UI Historic" w:cs="Segoe UI Historic"/>
                <w:iCs/>
                <w:sz w:val="20"/>
                <w:szCs w:val="20"/>
              </w:rPr>
              <w:t xml:space="preserve"> </w:t>
            </w:r>
            <w:r>
              <w:rPr>
                <w:rFonts w:ascii="Segoe UI Historic" w:hAnsi="Segoe UI Historic" w:cs="Segoe UI Historic"/>
                <w:bCs/>
                <w:sz w:val="20"/>
                <w:szCs w:val="20"/>
              </w:rPr>
              <w:t>Penelitian ini bertujuan untuk menganalisis pelaksanaan pengawasan internal, tingkat kedisiplinan Aparatur Sipil Negara (ASN), serta faktor pendukung dan penghambat pelaksanaan pengawasan internal dalam meningkatkan kedisiplinan ASN pada Dinas Peternakan dan Perkebunan Provinsi Papua Tengah. Penelitian menggunakan pendekatan kualitatif deskriptif. Data diperoleh melalui wawancara, observasi, dan dokumentasi. Informan penelitian berjumlah delapan orang yang dipilih secara purposive berdasarkan jabatan, pengalaman, dan keterlibatan dalam pengawasan serta pengelolaan kedisiplinan ASN. Analisis data dilakukan melalui reduksi data, penyajian data, serta penarikan kesimpulan dan verifikasi. Hasil penelitian menunjukkan bahwa pengawasan internal telah dilaksanakan secara berjenjang melalui Kepala Dinas, Sekretaris, Kepala Bidang, Kepala Sub Bagian, Kepala Seksi, dan atasan langsung. Pengawasan dilakukan melalui pemantauan kehadiran dan jam kerja, absensi, rapat, evaluasi pekerjaan, surat tugas, laporan kegiatan, serta pembinaan. Tingkat kedisiplinan ASN secara umum tergolong cukup baik, tetapi belum optimal dan belum merata. Masih ditemukan keterlambatan, ketidakhadiran tanpa informasi yang memadai, ketidakaktifan dalam kegiatan kedinasan, keterlambatan penyelesaian pekerjaan, dan ketidaktertiban administrasi. Faktor pendukung pengawasan meliputi komitmen pimpinan, aturan yang jelas, koordinasi, administrasi kepegawaian, teknologi, dan kesadaran ASN. Faktor penghambat meliputi kondisi geografis, tugas lapangan, keterbatasan transportasi dan jaringan, kesadaran disiplin yang belum merata, serta pengawasan dan tindak lanjut yang belum konsisten. Penelitian menyimpulkan bahwa pengawasan internal berkontribusi positif terhadap peningkatan kedisiplinan ASN, tetapi perlu diperkuat melalui pengawasan yang konsisten, terintegrasi, berbasis data dan hasil kerja, serta didukung pembinaan dan penerapan sanksi secara adil.</w:t>
            </w:r>
          </w:p>
        </w:tc>
      </w:tr>
      <w:tr w:rsidR="00241D17" w:rsidRPr="00C676AF" w14:paraId="25806E06" w14:textId="77777777" w:rsidTr="00550BFE">
        <w:trPr>
          <w:trHeight w:val="161"/>
        </w:trPr>
        <w:tc>
          <w:tcPr>
            <w:tcW w:w="5000" w:type="pct"/>
            <w:gridSpan w:val="2"/>
            <w:tcBorders>
              <w:top w:val="single" w:sz="4" w:space="0" w:color="auto"/>
              <w:bottom w:val="single" w:sz="4" w:space="0" w:color="auto"/>
            </w:tcBorders>
          </w:tcPr>
          <w:p w14:paraId="3987B03A"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xx-xx-xxxx, Disetujui: xx-xx-xxxx, Dipublikasikan: xx-xx-xxxx</w:t>
            </w:r>
          </w:p>
        </w:tc>
      </w:tr>
    </w:tbl>
    <w:p w14:paraId="4B09A48F"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4BFAED9F" w14:textId="77777777" w:rsidR="001E0508" w:rsidRPr="001E0508" w:rsidRDefault="00E02EE7" w:rsidP="00E02EE7">
      <w:pPr>
        <w:pStyle w:val="Heading3"/>
        <w:ind w:firstLine="66"/>
      </w:pPr>
      <w:r>
        <w:t>PENDAHULUAN</w:t>
      </w:r>
    </w:p>
    <w:p w14:paraId="747AC746"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p>
    <w:p w14:paraId="253BB275"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Dalam penyelenggaraan pemerintahan daerah, Aparatur Sipil Negara (ASN) memiliki peran strategis sebagai pelaksana kebijakan publik, perekat persatuan bangsa, serta pemberi layanan kepada masyarakat. Keberhasilan organisasi perangkat daerah sangat ditentukan oleh kualitas sumber daya manusia aparatur, terutama dalam aspek disiplin kerja, tanggung jawab, dan kepatuhan terhadap aturan. ASN yang disiplin akan mendorong terciptanya birokrasi yang profesional, responsif, dan berorientasi pada hasil. Sebaliknya, rendahnya tingkat kedisiplinan dapat berdampak pada menurunnya produktivitas, lambatnya pelayanan publik, serta rendahnya kepercayaan masyarakat terhadap pemerintah.</w:t>
      </w:r>
    </w:p>
    <w:p w14:paraId="7E39E6E0"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Salah satu instrumen penting dalam menjaga kedisiplinan ASN adalah pengawasan internal. Pengawasan internal merupakan proses pengendalian yang dilakukan pimpinan organisasi untuk memastikan seluruh kegiatan berjalan sesuai rencana, ketentuan peraturan perundang-undangan, standar operasional prosedur (SOP), dan prinsip tata kelola pemerintahan yang baik (</w:t>
      </w:r>
      <w:r>
        <w:rPr>
          <w:rFonts w:ascii="Segoe UI Historic" w:eastAsia="Times New Roman" w:hAnsi="Segoe UI Historic" w:cs="Segoe UI Historic"/>
          <w:i/>
          <w:iCs/>
        </w:rPr>
        <w:t>good governance</w:t>
      </w:r>
      <w:r>
        <w:rPr>
          <w:rFonts w:ascii="Segoe UI Historic" w:eastAsia="Times New Roman" w:hAnsi="Segoe UI Historic" w:cs="Segoe UI Historic"/>
        </w:rPr>
        <w:t xml:space="preserve">). Pengawasan internal tidak hanya berfungsi sebagai alat kontrol, tetapi juga sebagai sarana pembinaan, evaluasi, pencegahan penyimpangan, dan peningkatan kinerja pegawai. Menurut penelitian Badan Kepegawaian Negara (2023), pengawasan internal yang konsisten </w:t>
      </w:r>
      <w:r>
        <w:rPr>
          <w:rFonts w:ascii="Segoe UI Historic" w:eastAsia="Times New Roman" w:hAnsi="Segoe UI Historic" w:cs="Segoe UI Historic"/>
        </w:rPr>
        <w:lastRenderedPageBreak/>
        <w:t>terbukti berkontribusi terhadap peningkatan disiplin dan kepatuhan ASN di lingkungan instansi pemerintah.</w:t>
      </w:r>
    </w:p>
    <w:p w14:paraId="0E5B1E4F"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Pada era reformasi birokrasi saat ini, pemerintah terus mendorong peningkatan akuntabilitas dan profesionalisme ASN melalui penerapan disiplin kerja yang ketat. Hal ini diperkuat melalui Pemerintah Republik Indonesia dengan diterbitkannya Peraturan Pemerintah Nomor 94 Tahun 2021 yang mengatur kewajiban, larangan, dan sanksi disiplin bagi Pegawai Negeri Sipil. Regulasi tersebut menegaskan bahwa setiap instansi pemerintah wajib melakukan pembinaan dan pengawasan terhadap perilaku kerja ASN agar tercipta birokrasi yang efektif dan efisien. Dengan demikian, pengawasan internal menjadi elemen utama dalam implementasi kebijakan disiplin ASN di setiap perangkat daerah.</w:t>
      </w:r>
    </w:p>
    <w:p w14:paraId="58A664C9"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Dinas Peternakan dan Perkebunan Provinsi Papua Tengah merupakan salah satu Organisasi Perangkat Daerah (OPD) yang memiliki peranan penting dalam mendukung pembangunan daerah, khususnya di sektor peternakan, perkebunan, ketahanan pangan berbasis komoditas lokal, peningkatan kesejahteraan petani dan peternak, serta pengembangan ekonomi masyarakat. Dinas ini bertanggung jawab menyusun dan melaksanakan program strategis pemerintah daerah yang berkaitan dengan peningkatan produksi ternak, pengembangan komoditas perkebunan unggulan, pemberdayaan kelompok tani, serta pelayanan teknis kepada masyarakat. Untuk melaksanakan fungsi tersebut secara optimal, dibutuhkan ASN yang profesional, disiplin, dan memiliki integritas tinggi.</w:t>
      </w:r>
    </w:p>
    <w:p w14:paraId="027553AE"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Berdasarkan fenomena yang berkembang di lingkungan birokrasi daerah, masih ditemukan berbagai persoalan kedisiplinan ASN, seperti keterlambatan masuk kerja, ketidakhadiran tanpa keterangan, rendahnya kepatuhan terhadap jam kerja, kurang optimalnya penyelesaian tugas tepat waktu, serta lemahnya pengawasan berjenjang dari atasan langsung. Fenomena tersebut juga menjadi tantangan bagi beberapa OPD di daerah otonom baru, termasuk Provinsi Papua Tengah, yang masih berada dalam tahap penataan kelembagaan dan penguatan kapasitas aparatur. Jika kondisi ini tidak ditangani secara serius, maka dapat berdampak pada rendahnya capaian program kerja, menurunnya kualitas pelayanan publik, dan tidak optimalnya pelaksanaan pembangunan sektor peternakan dan perkebunan.</w:t>
      </w:r>
    </w:p>
    <w:p w14:paraId="6A17F9D3"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Sejumlah penelitian terdahulu menunjukkan bahwa pengawasan internal berpengaruh positif terhadap disiplin kerja pegawai. Penelitian Sari dan Nugroho (2022) menemukan bahwa intensitas pengawasan pimpinan berpengaruh signifikan terhadap kepatuhan jam kerja ASN pada pemerintah daerah. Penelitian Rahman (2023) juga menyatakan bahwa sistem pengawasan internal yang berbasis evaluasi berkala mampu meningkatkan disiplin dan produktivitas pegawai. Namun, sebagian besar penelitian tersebut dilakukan pada instansi pemerintah di wilayah perkotaan atau daerah maju, sedangkan studi mengenai pengawasan internal terhadap kedisiplinan ASN pada OPD di daerah otonom baru, khususnya Papua Tengah, masih sangat terbatas.</w:t>
      </w:r>
    </w:p>
    <w:p w14:paraId="34D7F5A9"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 xml:space="preserve">Keterbatasan penelitian sebelumnya menunjukkan adanya </w:t>
      </w:r>
      <w:r>
        <w:rPr>
          <w:rFonts w:ascii="Segoe UI Historic" w:eastAsia="Times New Roman" w:hAnsi="Segoe UI Historic" w:cs="Segoe UI Historic"/>
          <w:i/>
          <w:iCs/>
        </w:rPr>
        <w:t>research gap</w:t>
      </w:r>
      <w:r>
        <w:rPr>
          <w:rFonts w:ascii="Segoe UI Historic" w:eastAsia="Times New Roman" w:hAnsi="Segoe UI Historic" w:cs="Segoe UI Historic"/>
        </w:rPr>
        <w:t>, yaitu belum banyak kajian empiris yang meneliti efektivitas pengawasan internal dalam meningkatkan disiplin ASN pada konteks birokrasi daerah baru yang memiliki tantangan geografis, budaya organisasi, keterbatasan SDM, dan sistem pengendalian yang masih berkembang. Selain itu, belum terdapat penelitian spesifik pada Dinas Peternakan dan Perkebunan Provinsi Papua Tengah, padahal dinas ini memiliki posisi strategis dalam mendukung agenda pembangunan ekonomi daerah.</w:t>
      </w:r>
    </w:p>
    <w:p w14:paraId="5BF8355A"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lastRenderedPageBreak/>
        <w:t>Urgensi penelitian ini terletak pada pentingnya memperoleh gambaran objektif mengenai pelaksanaan pengawasan internal dan hubungannya dengan tingkat kedisiplinan ASN. Hasil penelitian diharapkan dapat menjadi bahan evaluasi bagi pimpinan OPD dalam merumuskan strategi pembinaan pegawai, memperkuat sistem pengawasan melekat, meningkatkan kepatuhan terhadap peraturan disiplin, serta mendorong terwujudnya birokrasi yang profesional dan berkinerja tinggi di Provinsi Papua Tengah.</w:t>
      </w:r>
    </w:p>
    <w:p w14:paraId="5C23992E" w14:textId="77777777" w:rsidR="001E0508" w:rsidRPr="001C62FB" w:rsidRDefault="001C62FB" w:rsidP="00955050">
      <w:pPr>
        <w:pStyle w:val="Heading3"/>
        <w:ind w:left="1134" w:right="322" w:hanging="425"/>
      </w:pPr>
      <w:r>
        <w:t xml:space="preserve">METODOLOGI PENELITIAN </w:t>
      </w:r>
    </w:p>
    <w:p w14:paraId="5CB87198" w14:textId="77777777"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Pr>
          <w:rStyle w:val="mediumtext"/>
          <w:rFonts w:ascii="Segoe UI" w:hAnsi="Segoe UI" w:cs="Segoe UI"/>
          <w:sz w:val="22"/>
          <w:szCs w:val="22"/>
          <w:lang w:val="sv-SE"/>
        </w:rPr>
        <w:t>Bagian metodologi menjelaskan secara rinci bagaimana penelitian dilakukan sehingga memungkinkan penelitian untuk direplikasi atau dievaluasi secara ilmiah. Uraian metodologi harus disusun secara jelas, logis, dan ringkas, serta relevan dengan tujuan penelitian yang telah dirumuskan pada bagian pendahuluan.</w:t>
      </w:r>
    </w:p>
    <w:p w14:paraId="2AEAC609" w14:textId="77777777" w:rsidR="00955050" w:rsidRDefault="00955050" w:rsidP="00955050">
      <w:pPr>
        <w:pStyle w:val="IEEEParagraph"/>
        <w:tabs>
          <w:tab w:val="left" w:pos="9356"/>
        </w:tabs>
        <w:ind w:left="567" w:right="322" w:firstLine="567"/>
        <w:rPr>
          <w:rStyle w:val="mediumtext"/>
          <w:rFonts w:ascii="Segoe UI" w:hAnsi="Segoe UI" w:cs="Segoe UI"/>
          <w:sz w:val="24"/>
          <w:lang w:val="sv-SE"/>
        </w:rPr>
      </w:pPr>
    </w:p>
    <w:p w14:paraId="0BBC1DBE" w14:textId="77777777" w:rsidR="001C62FB" w:rsidRPr="00955050" w:rsidRDefault="001C62FB" w:rsidP="00955050">
      <w:pPr>
        <w:pStyle w:val="Heading2"/>
        <w:ind w:right="322"/>
        <w:rPr>
          <w:rStyle w:val="mediumtext"/>
        </w:rPr>
      </w:pPr>
      <w:r>
        <w:rPr>
          <w:rStyle w:val="mediumtext"/>
        </w:rPr>
        <w:t>2.1 Desain Penelitian</w:t>
      </w:r>
    </w:p>
    <w:p w14:paraId="4ACDA6AA"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Penelitian ini menggunakan pendekatan deskriptif kualitatif. Pendekatan kualitatif digunakan untuk memahami secara mendalam bagaimana pelaksanaan pengawasan internal serta pengaruhnya terhadap tingkat kedisiplinan ASN melalui pengumpulan data berupa kata-kata, pendapat, perilaku, dan fakta yang ditemukan di lapangan.</w:t>
      </w:r>
    </w:p>
    <w:p w14:paraId="4E7F9AC7"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Metode deskriptif bertujuan menggambarkan secara sistematis, faktual, dan akurat mengenai kondisi nyata yang terjadi pada Dinas Peternakan dan Perkebunan Provinsi Papua Tengah, khususnya terkait pelaksanaan pengawasan internal dan kedisiplinan ASN. Penelitian ini tidak berfokus pada perhitungan statistik, tetapi lebih menekankan pada makna, proses, serta hubungan antarfenomena yang terjadi dalam organisasi.</w:t>
      </w:r>
    </w:p>
    <w:p w14:paraId="1061A807"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Pendekatan kualitatif dipilih karena penelitian ini ingin mengetahui secara lebih mendalam mengenai:</w:t>
      </w:r>
    </w:p>
    <w:p w14:paraId="0D77BEF5" w14:textId="77777777" w:rsidR="00315BF8" w:rsidRPr="00315BF8" w:rsidRDefault="00315BF8" w:rsidP="00315BF8">
      <w:pPr>
        <w:numPr>
          <w:ilvl w:val="0"/>
          <w:numId w:val="6"/>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Bagaimana pelaksanaan pengawasan internal pada Dinas Peternakan dan Perkebunan Provinsi Papua Tengah.</w:t>
      </w:r>
    </w:p>
    <w:p w14:paraId="45E56923" w14:textId="77777777" w:rsidR="00315BF8" w:rsidRPr="00315BF8" w:rsidRDefault="00315BF8" w:rsidP="00315BF8">
      <w:pPr>
        <w:numPr>
          <w:ilvl w:val="0"/>
          <w:numId w:val="6"/>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Bagaimana tingkat kedisiplinan ASN dalam menjalankan tugas dan kewajiban.</w:t>
      </w:r>
    </w:p>
    <w:p w14:paraId="0CFF3D08" w14:textId="77777777" w:rsidR="00315BF8" w:rsidRPr="00315BF8" w:rsidRDefault="00315BF8" w:rsidP="00315BF8">
      <w:pPr>
        <w:numPr>
          <w:ilvl w:val="0"/>
          <w:numId w:val="6"/>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Bagaimana pengawasan internal memengaruhi perilaku disiplin ASN.</w:t>
      </w:r>
    </w:p>
    <w:p w14:paraId="36D5232A" w14:textId="77777777" w:rsidR="00315BF8" w:rsidRPr="00315BF8" w:rsidRDefault="00315BF8" w:rsidP="00315BF8">
      <w:pPr>
        <w:numPr>
          <w:ilvl w:val="0"/>
          <w:numId w:val="6"/>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Faktor-faktor pendukung dan penghambat dalam pelaksanaan pengawasan internal.</w:t>
      </w:r>
    </w:p>
    <w:p w14:paraId="29B2D222"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Melalui pendekatan ini, peneliti dapat memperoleh informasi yang komprehensif dari informan penelitian, sehingga hasil penelitian diharapkan mampu memberikan gambaran nyata mengenai efektivitas pengawasan internal dalam meningkatkan kedisiplinan ASN.</w:t>
      </w:r>
    </w:p>
    <w:p w14:paraId="4C342DF4" w14:textId="77777777" w:rsidR="00315BF8" w:rsidRPr="00315BF8" w:rsidRDefault="00315BF8" w:rsidP="00315BF8">
      <w:pPr>
        <w:spacing w:line="240" w:lineRule="auto"/>
        <w:ind w:left="567" w:right="219" w:firstLine="567"/>
        <w:rPr>
          <w:rFonts w:ascii="Times New Roman" w:eastAsia="Times New Roman" w:hAnsi="Times New Roman" w:cs="Times New Roman"/>
          <w:lang w:val="en-US"/>
        </w:rPr>
      </w:pPr>
      <w:r>
        <w:rPr>
          <w:rFonts w:ascii="Segoe UI Historic" w:eastAsia="Times New Roman" w:hAnsi="Segoe UI Historic" w:cs="Segoe UI Historic"/>
        </w:rPr>
        <w:t>Data penelitian diperoleh melalui wawancara, observasi, dan dokumentasi, kemudian dianalisis menggunakan model analisis interaktif seperti reduksi data, penyajian data, dan penarikan</w:t>
      </w:r>
      <w:r>
        <w:rPr>
          <w:rFonts w:ascii="Segoe UI Historic" w:eastAsia="Times New Roman" w:hAnsi="Segoe UI Historic" w:cs="Segoe UI Historic"/>
          <w:lang w:val="en-US"/>
        </w:rPr>
        <w:t xml:space="preserve"> kesimpulan.</w:t>
      </w:r>
    </w:p>
    <w:p w14:paraId="08D3CE0C"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4094651F" w14:textId="77777777"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2.2 Populasi dan Sampel</w:t>
      </w:r>
    </w:p>
    <w:p w14:paraId="17F82A09" w14:textId="77777777" w:rsidR="001C62FB" w:rsidRDefault="001C62FB" w:rsidP="00955050">
      <w:pPr>
        <w:pStyle w:val="IEEEParagraph"/>
        <w:ind w:left="567" w:right="322" w:firstLine="567"/>
        <w:rPr>
          <w:rStyle w:val="mediumtext"/>
          <w:rFonts w:ascii="Segoe UI" w:hAnsi="Segoe UI" w:cs="Segoe UI"/>
          <w:sz w:val="22"/>
          <w:szCs w:val="22"/>
          <w:lang w:val="sv-SE"/>
        </w:rPr>
      </w:pPr>
      <w:r>
        <w:rPr>
          <w:rStyle w:val="mediumtext"/>
          <w:rFonts w:ascii="Segoe UI" w:hAnsi="Segoe UI" w:cs="Segoe UI"/>
          <w:sz w:val="22"/>
          <w:szCs w:val="22"/>
          <w:lang w:val="sv-SE"/>
        </w:rPr>
        <w:t xml:space="preserve">Penelitian ini menggunakan pendekatan kualitatif sehingga tidak menggunakan populasi dan sampel dalam pengertian kuantitatif, melainkan informan penelitian yang dipilih secara purposive (Memon et al., 2025) berdasarkan pengetahuan, pengalaman, jabatan, dan keterlibatan </w:t>
      </w:r>
      <w:r>
        <w:rPr>
          <w:rStyle w:val="mediumtext"/>
          <w:rFonts w:ascii="Segoe UI" w:hAnsi="Segoe UI" w:cs="Segoe UI"/>
          <w:sz w:val="22"/>
          <w:szCs w:val="22"/>
          <w:lang w:val="sv-SE"/>
        </w:rPr>
        <w:lastRenderedPageBreak/>
        <w:t>langsung dalam pelaksanaan pengawasan internal maupun penerapan disiplin ASN. Penelitian melibatkan delapan informan yang berasal dari unsur pimpinan dinas, sekretariat, kepala bidang, kepala seksi, dan kepala sub bagian umum dan kepegawaian, dengan masa kerja berkisar antara 15 hingga 25 tahun. Keberagaman jabatan dan pengalaman informan tersebut memungkinkan diperolehnya gambaran pengawasan internal dari berbagai jenjang organisasi sekaligus mendukung triangulasi sumber data. Penelitian dilaksanakan pada Dinas Peternakan dan Perkebunan Provinsi Papua Tengah pada tahun 2026.</w:t>
      </w:r>
    </w:p>
    <w:p w14:paraId="26715198"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64540224" w14:textId="77777777"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2.3 Teknik Pengumpulan Data</w:t>
      </w:r>
    </w:p>
    <w:p w14:paraId="05E31BB0" w14:textId="77777777" w:rsidR="00315BF8" w:rsidRPr="00315BF8" w:rsidRDefault="00315BF8" w:rsidP="00315BF8">
      <w:pPr>
        <w:spacing w:line="240" w:lineRule="auto"/>
        <w:ind w:left="567" w:right="219" w:firstLine="567"/>
      </w:pPr>
      <w:r>
        <w:t>Teknik pengumpulan data merupakan langkah yang digunakan peneliti untuk memperoleh informasi yang sesuai dengan tujuan penelitian. Dalam penelitian kualitatif ini, data dikumpulkan secara langsung di lapangan agar diperoleh gambaran nyata mengenai pelaksanaan pengawasan internal dan tingkat kedisiplinan ASN pada Dinas Peternakan dan Perkebunan Provinsi Papua Tengah.</w:t>
      </w:r>
    </w:p>
    <w:p w14:paraId="74A9E508" w14:textId="77777777" w:rsidR="00315BF8" w:rsidRDefault="00315BF8" w:rsidP="00315BF8">
      <w:pPr>
        <w:spacing w:line="240" w:lineRule="auto"/>
        <w:ind w:left="567" w:right="219" w:firstLine="567"/>
        <w:rPr>
          <w:rFonts w:ascii="Segoe UI Historic" w:eastAsia="Times New Roman" w:hAnsi="Segoe UI Historic" w:cs="Segoe UI Historic"/>
          <w:lang w:val="en-US"/>
        </w:rPr>
      </w:pPr>
      <w:r>
        <w:t xml:space="preserve">Adapun teknik pengumpulan data yang digunakan dalam penelitian ini adalah </w:t>
      </w:r>
      <w:r>
        <w:rPr>
          <w:rFonts w:ascii="Segoe UI Historic" w:eastAsia="Times New Roman" w:hAnsi="Segoe UI Historic" w:cs="Segoe UI Historic"/>
          <w:lang w:val="en-US"/>
        </w:rPr>
        <w:t>sebagai berikut:</w:t>
      </w:r>
    </w:p>
    <w:p w14:paraId="34C469A7" w14:textId="77777777" w:rsidR="00315BF8" w:rsidRDefault="00315BF8" w:rsidP="00315BF8">
      <w:pPr>
        <w:pStyle w:val="Heading2"/>
        <w:tabs>
          <w:tab w:val="left" w:pos="9356"/>
        </w:tabs>
        <w:ind w:right="322"/>
        <w:rPr>
          <w:rStyle w:val="mediumtext"/>
          <w:rFonts w:cs="Segoe UI"/>
          <w:lang w:val="sv-SE"/>
        </w:rPr>
      </w:pPr>
      <w:r>
        <w:rPr>
          <w:rStyle w:val="mediumtext"/>
          <w:rFonts w:cs="Segoe UI"/>
          <w:lang w:val="sv-SE"/>
        </w:rPr>
        <w:t xml:space="preserve">2.3.1 Wawancara </w:t>
      </w:r>
    </w:p>
    <w:p w14:paraId="6E160E59"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Wawancara merupakan teknik pengumpulan data melalui tanya jawab secara langsung antara peneliti dengan informan. Wawancara dilakukan untuk menggali informasi secara mendalam mengenai pelaksanaan pengawasan internal, tingkat kedisiplinan ASN, serta faktor pendukung dan penghambat yang dihadapi instansi.</w:t>
      </w:r>
    </w:p>
    <w:p w14:paraId="5F314EA3"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Informan dalam penelitian ini meliputi pimpinan, pejabat struktural, serta ASN yang dianggap mengetahui permasalahan penelitian. Jenis wawancara yang digunakan adalah wawancara semi terstruktur, yaitu peneliti menyiapkan pedoman pertanyaan namun tetap memberi kebebasan kepada informan untuk menjelaskan jawaban secara luas.</w:t>
      </w:r>
    </w:p>
    <w:p w14:paraId="01A2A90C" w14:textId="77777777" w:rsidR="00315BF8" w:rsidRPr="00315BF8" w:rsidRDefault="00315BF8" w:rsidP="00315BF8">
      <w:pPr>
        <w:pStyle w:val="Heading2"/>
        <w:tabs>
          <w:tab w:val="left" w:pos="9356"/>
        </w:tabs>
        <w:ind w:right="322"/>
        <w:rPr>
          <w:rStyle w:val="mediumtext"/>
          <w:rFonts w:ascii="Segoe UI Historic" w:hAnsi="Segoe UI Historic" w:cs="Segoe UI Historic"/>
          <w:lang w:val="sv-SE"/>
        </w:rPr>
      </w:pPr>
      <w:r>
        <w:rPr>
          <w:rStyle w:val="mediumtext"/>
          <w:rFonts w:ascii="Segoe UI Historic" w:hAnsi="Segoe UI Historic" w:cs="Segoe UI Historic"/>
          <w:lang w:val="sv-SE"/>
        </w:rPr>
        <w:t>2.3.2 Observasi</w:t>
      </w:r>
    </w:p>
    <w:p w14:paraId="583BDF11"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Observasi adalah teknik pengumpulan data melalui pengamatan langsung terhadap objek penelitian di lapangan. Melalui observasi, peneliti dapat melihat kondisi nyata mengenai perilaku kerja ASN dan pelaksanaan pengawasan internal.</w:t>
      </w:r>
    </w:p>
    <w:p w14:paraId="0BE96160"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Hal-hal yang diamati antara lain:</w:t>
      </w:r>
    </w:p>
    <w:p w14:paraId="134968C9" w14:textId="77777777" w:rsidR="00315BF8" w:rsidRPr="00315BF8" w:rsidRDefault="00315BF8" w:rsidP="00315BF8">
      <w:pPr>
        <w:numPr>
          <w:ilvl w:val="0"/>
          <w:numId w:val="7"/>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Kehadiran dan ketepatan waktu ASN.</w:t>
      </w:r>
    </w:p>
    <w:p w14:paraId="02459062" w14:textId="77777777" w:rsidR="00315BF8" w:rsidRPr="00315BF8" w:rsidRDefault="00315BF8" w:rsidP="00315BF8">
      <w:pPr>
        <w:numPr>
          <w:ilvl w:val="0"/>
          <w:numId w:val="7"/>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Aktivitas pegawai selama jam kerja.</w:t>
      </w:r>
    </w:p>
    <w:p w14:paraId="41C0BD45" w14:textId="77777777" w:rsidR="00315BF8" w:rsidRPr="00315BF8" w:rsidRDefault="00315BF8" w:rsidP="00315BF8">
      <w:pPr>
        <w:numPr>
          <w:ilvl w:val="0"/>
          <w:numId w:val="7"/>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Kepatuhan terhadap tata tertib kantor.</w:t>
      </w:r>
    </w:p>
    <w:p w14:paraId="1A29C65B" w14:textId="77777777" w:rsidR="00315BF8" w:rsidRPr="00315BF8" w:rsidRDefault="00315BF8" w:rsidP="00315BF8">
      <w:pPr>
        <w:numPr>
          <w:ilvl w:val="0"/>
          <w:numId w:val="7"/>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Pelaksanaan pengawasan oleh pimpinan.</w:t>
      </w:r>
    </w:p>
    <w:p w14:paraId="4FAB43B6" w14:textId="77777777" w:rsidR="00315BF8" w:rsidRPr="00315BF8" w:rsidRDefault="00315BF8" w:rsidP="00315BF8">
      <w:pPr>
        <w:numPr>
          <w:ilvl w:val="0"/>
          <w:numId w:val="7"/>
        </w:numPr>
        <w:spacing w:after="0"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Situasi lingkungan kerja di instansi.</w:t>
      </w:r>
    </w:p>
    <w:p w14:paraId="78516EDC" w14:textId="77777777" w:rsidR="00315BF8" w:rsidRPr="00315BF8" w:rsidRDefault="00315BF8" w:rsidP="00315BF8">
      <w:pPr>
        <w:spacing w:line="240" w:lineRule="auto"/>
        <w:ind w:left="567" w:right="219" w:firstLine="567"/>
        <w:rPr>
          <w:rFonts w:ascii="Segoe UI Historic" w:eastAsia="Times New Roman" w:hAnsi="Segoe UI Historic" w:cs="Segoe UI Historic"/>
        </w:rPr>
      </w:pPr>
      <w:r>
        <w:rPr>
          <w:rFonts w:ascii="Segoe UI Historic" w:eastAsia="Times New Roman" w:hAnsi="Segoe UI Historic" w:cs="Segoe UI Historic"/>
        </w:rPr>
        <w:t>Observasi dilakukan agar data yang diperoleh lebih objektif dan sesuai dengan kondisi sebenarnya.</w:t>
      </w:r>
    </w:p>
    <w:p w14:paraId="6716F4A4" w14:textId="77777777" w:rsidR="00315BF8" w:rsidRPr="00315BF8" w:rsidRDefault="00315BF8" w:rsidP="00315BF8">
      <w:pPr>
        <w:pStyle w:val="Heading2"/>
        <w:tabs>
          <w:tab w:val="left" w:pos="9356"/>
        </w:tabs>
        <w:ind w:right="322"/>
        <w:rPr>
          <w:rStyle w:val="mediumtext"/>
          <w:rFonts w:ascii="Segoe UI Historic" w:hAnsi="Segoe UI Historic" w:cs="Segoe UI Historic"/>
          <w:lang w:val="sv-SE"/>
        </w:rPr>
      </w:pPr>
      <w:r>
        <w:rPr>
          <w:rStyle w:val="mediumtext"/>
          <w:rFonts w:ascii="Segoe UI Historic" w:hAnsi="Segoe UI Historic" w:cs="Segoe UI Historic"/>
          <w:lang w:val="sv-SE"/>
        </w:rPr>
        <w:lastRenderedPageBreak/>
        <w:t>2.3.3 Dokumentasi</w:t>
      </w:r>
    </w:p>
    <w:p w14:paraId="76B42831" w14:textId="77777777" w:rsidR="00315BF8" w:rsidRPr="00315BF8" w:rsidRDefault="00315BF8" w:rsidP="00315BF8">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Dokumentasi merupakan teknik pengumpulan data melalui penelaahan dokumen, arsip, foto, maupun catatan resmi yang berkaitan dengan penelitian. Teknik ini digunakan sebagai data pendukung dan pelengkap hasil wawancara serta observasi.</w:t>
      </w:r>
    </w:p>
    <w:p w14:paraId="7876E03A" w14:textId="77777777" w:rsidR="00315BF8" w:rsidRPr="00315BF8" w:rsidRDefault="00315BF8" w:rsidP="00315BF8">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Dokumen yang digunakan dalam penelitian ini antara lain:</w:t>
      </w:r>
    </w:p>
    <w:p w14:paraId="0384F7CD" w14:textId="77777777" w:rsidR="00315BF8" w:rsidRPr="00315BF8" w:rsidRDefault="00315BF8" w:rsidP="00315BF8">
      <w:pPr>
        <w:numPr>
          <w:ilvl w:val="0"/>
          <w:numId w:val="8"/>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Struktur organisasi instansi.</w:t>
      </w:r>
    </w:p>
    <w:p w14:paraId="1F232826" w14:textId="77777777" w:rsidR="00315BF8" w:rsidRPr="00315BF8" w:rsidRDefault="00315BF8" w:rsidP="00315BF8">
      <w:pPr>
        <w:numPr>
          <w:ilvl w:val="0"/>
          <w:numId w:val="8"/>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Data absensi pegawai.</w:t>
      </w:r>
    </w:p>
    <w:p w14:paraId="22C807E2" w14:textId="77777777" w:rsidR="00315BF8" w:rsidRPr="00315BF8" w:rsidRDefault="00315BF8" w:rsidP="00315BF8">
      <w:pPr>
        <w:numPr>
          <w:ilvl w:val="0"/>
          <w:numId w:val="8"/>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Laporan hasil pengawasan internal.</w:t>
      </w:r>
    </w:p>
    <w:p w14:paraId="6EE326EA" w14:textId="77777777" w:rsidR="00315BF8" w:rsidRPr="00315BF8" w:rsidRDefault="00315BF8" w:rsidP="00315BF8">
      <w:pPr>
        <w:numPr>
          <w:ilvl w:val="0"/>
          <w:numId w:val="8"/>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Standar Operasional Prosedur (SOP).</w:t>
      </w:r>
    </w:p>
    <w:p w14:paraId="1B58D998" w14:textId="77777777" w:rsidR="00315BF8" w:rsidRPr="00315BF8" w:rsidRDefault="00315BF8" w:rsidP="00315BF8">
      <w:pPr>
        <w:numPr>
          <w:ilvl w:val="0"/>
          <w:numId w:val="8"/>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Peraturan disiplin ASN.</w:t>
      </w:r>
    </w:p>
    <w:p w14:paraId="3AA055FD" w14:textId="77777777" w:rsidR="00315BF8" w:rsidRPr="00315BF8" w:rsidRDefault="00315BF8" w:rsidP="00315BF8">
      <w:pPr>
        <w:numPr>
          <w:ilvl w:val="0"/>
          <w:numId w:val="8"/>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Dokumen kepegawaian lainnya yang relevan.</w:t>
      </w:r>
    </w:p>
    <w:p w14:paraId="340FA679" w14:textId="77777777" w:rsidR="00315BF8" w:rsidRPr="00315BF8" w:rsidRDefault="00315BF8" w:rsidP="00315BF8">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Dengan menggunakan ketiga teknik tersebut, diharapkan data yang diperoleh lebih lengkap, akurat, dan dapat dipertanggungjawabkan.</w:t>
      </w:r>
    </w:p>
    <w:p w14:paraId="57724872" w14:textId="77777777" w:rsidR="001C62FB" w:rsidRDefault="001C62FB" w:rsidP="00315BF8">
      <w:pPr>
        <w:pStyle w:val="IEEEParagraph"/>
        <w:tabs>
          <w:tab w:val="left" w:pos="9356"/>
        </w:tabs>
        <w:ind w:right="322" w:firstLine="0"/>
        <w:rPr>
          <w:rStyle w:val="mediumtext"/>
          <w:rFonts w:ascii="Segoe UI" w:hAnsi="Segoe UI" w:cs="Segoe UI"/>
          <w:sz w:val="24"/>
          <w:lang w:val="sv-SE"/>
        </w:rPr>
      </w:pPr>
    </w:p>
    <w:p w14:paraId="56522B1C" w14:textId="77777777" w:rsidR="00955050" w:rsidRPr="001C62FB" w:rsidRDefault="00955050" w:rsidP="00955050">
      <w:pPr>
        <w:pStyle w:val="Heading2"/>
        <w:rPr>
          <w:rStyle w:val="mediumtext"/>
          <w:rFonts w:cs="Segoe UI"/>
          <w:lang w:val="sv-SE"/>
        </w:rPr>
      </w:pPr>
      <w:r>
        <w:rPr>
          <w:rStyle w:val="mediumtext"/>
          <w:rFonts w:cs="Segoe UI"/>
          <w:lang w:val="sv-SE"/>
        </w:rPr>
        <w:t>2.4 Teknik Analisis Data</w:t>
      </w:r>
    </w:p>
    <w:p w14:paraId="294CA804" w14:textId="77777777" w:rsidR="00315BF8" w:rsidRPr="00315BF8" w:rsidRDefault="00315BF8" w:rsidP="00F72550">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Teknik analisis data merupakan proses mengolah, menafsirkan, dan menyusun data yang telah diperoleh dari lapangan sehingga menjadi informasi yang sistematis dan mudah dipahami. Dalam penelitian ini, analisis data menggunakan model interaktif dari Miles, Huberman, dan Saldana, yang dilakukan secara terus-menerus sejak pengumpulan data hingga penarikan kesimpulan.</w:t>
      </w:r>
    </w:p>
    <w:p w14:paraId="7CD668EE" w14:textId="77777777" w:rsidR="00315BF8" w:rsidRDefault="00315BF8" w:rsidP="00F72550">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Adapun tahapan analisis data dalam penelitian ini meliputi:</w:t>
      </w:r>
    </w:p>
    <w:p w14:paraId="48847D9A" w14:textId="77777777" w:rsidR="00F72550" w:rsidRPr="00315BF8" w:rsidRDefault="00F72550" w:rsidP="00315BF8">
      <w:pPr>
        <w:spacing w:line="240" w:lineRule="auto"/>
        <w:ind w:left="567" w:firstLine="567"/>
        <w:rPr>
          <w:rFonts w:ascii="Segoe UI Historic" w:eastAsia="Times New Roman" w:hAnsi="Segoe UI Historic" w:cs="Segoe UI Historic"/>
        </w:rPr>
      </w:pPr>
    </w:p>
    <w:p w14:paraId="1DD362A0" w14:textId="77777777" w:rsidR="00F72550" w:rsidRDefault="00F72550" w:rsidP="00F72550">
      <w:pPr>
        <w:pStyle w:val="Heading2"/>
        <w:rPr>
          <w:rStyle w:val="mediumtext"/>
          <w:rFonts w:cs="Segoe UI"/>
          <w:lang w:val="sv-SE"/>
        </w:rPr>
      </w:pPr>
      <w:r>
        <w:rPr>
          <w:rStyle w:val="mediumtext"/>
          <w:rFonts w:cs="Segoe UI"/>
          <w:lang w:val="sv-SE"/>
        </w:rPr>
        <w:t>2.4.1 Pengumpulan Data</w:t>
      </w:r>
    </w:p>
    <w:p w14:paraId="517B5A42" w14:textId="77777777" w:rsidR="00F72550" w:rsidRPr="00F72550" w:rsidRDefault="00F72550" w:rsidP="00F72550">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Data dikumpulkan melalui wawancara, observasi, dan dokumentasi mengenai pelaksanaan pengawasan internal serta tingkat kedisiplinan ASN pada Dinas Peternakan dan Perkebunan Provinsi Papua Tengah. Data yang diperoleh dicatat secara sistematis untuk dianalisis lebih lanjut.</w:t>
      </w:r>
    </w:p>
    <w:p w14:paraId="0442706B" w14:textId="77777777" w:rsidR="00F72550" w:rsidRDefault="00F72550" w:rsidP="00F72550">
      <w:pPr>
        <w:pStyle w:val="Heading2"/>
        <w:rPr>
          <w:rStyle w:val="mediumtext"/>
          <w:rFonts w:cs="Segoe UI"/>
          <w:lang w:val="sv-SE"/>
        </w:rPr>
      </w:pPr>
      <w:r>
        <w:rPr>
          <w:rStyle w:val="mediumtext"/>
          <w:rFonts w:cs="Segoe UI"/>
          <w:lang w:val="sv-SE"/>
        </w:rPr>
        <w:t>2.4.2 Reduksi Data</w:t>
      </w:r>
    </w:p>
    <w:p w14:paraId="03DF7591" w14:textId="77777777" w:rsidR="00F72550" w:rsidRPr="00F72550" w:rsidRDefault="00F72550" w:rsidP="00F72550">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Reduksi data adalah proses memilih, memusatkan perhatian, menyederhanakan, dan mengelompokkan data mentah yang diperoleh dari lapangan. Pada tahap ini, peneliti menyeleksi data yang relevan dengan fokus penelitian, yaitu:</w:t>
      </w:r>
    </w:p>
    <w:p w14:paraId="2EADF419" w14:textId="77777777" w:rsidR="00F72550" w:rsidRPr="00F72550" w:rsidRDefault="00F72550" w:rsidP="00F72550">
      <w:pPr>
        <w:numPr>
          <w:ilvl w:val="0"/>
          <w:numId w:val="9"/>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Pelaksanaan pengawasan internal.</w:t>
      </w:r>
    </w:p>
    <w:p w14:paraId="627A344D" w14:textId="77777777" w:rsidR="00F72550" w:rsidRPr="00F72550" w:rsidRDefault="00F72550" w:rsidP="00F72550">
      <w:pPr>
        <w:numPr>
          <w:ilvl w:val="0"/>
          <w:numId w:val="9"/>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Tingkat kedisiplinan ASN.</w:t>
      </w:r>
    </w:p>
    <w:p w14:paraId="05356A48" w14:textId="77777777" w:rsidR="00F72550" w:rsidRPr="00F72550" w:rsidRDefault="00F72550" w:rsidP="00F72550">
      <w:pPr>
        <w:numPr>
          <w:ilvl w:val="0"/>
          <w:numId w:val="9"/>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Pengaruh pengawasan terhadap disiplin pegawai.</w:t>
      </w:r>
    </w:p>
    <w:p w14:paraId="6D3B0CBE" w14:textId="77777777" w:rsidR="00F72550" w:rsidRPr="00F72550" w:rsidRDefault="00F72550" w:rsidP="00F72550">
      <w:pPr>
        <w:numPr>
          <w:ilvl w:val="0"/>
          <w:numId w:val="9"/>
        </w:numPr>
        <w:spacing w:after="0"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Faktor pendukung dan penghambat pengawasan internal.</w:t>
      </w:r>
    </w:p>
    <w:p w14:paraId="0D64C4E5" w14:textId="77777777" w:rsidR="00F72550" w:rsidRPr="00F72550" w:rsidRDefault="00F72550" w:rsidP="00F72550">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Data yang tidak relevan disisihkan agar analisis lebih terarah.</w:t>
      </w:r>
    </w:p>
    <w:p w14:paraId="6DE24002" w14:textId="77777777" w:rsidR="00F72550" w:rsidRDefault="00F72550" w:rsidP="00F72550">
      <w:pPr>
        <w:pStyle w:val="Heading2"/>
        <w:rPr>
          <w:rStyle w:val="mediumtext"/>
          <w:rFonts w:cs="Segoe UI"/>
          <w:lang w:val="sv-SE"/>
        </w:rPr>
      </w:pPr>
      <w:r>
        <w:rPr>
          <w:rStyle w:val="mediumtext"/>
          <w:rFonts w:cs="Segoe UI"/>
          <w:lang w:val="sv-SE"/>
        </w:rPr>
        <w:t>2.4.3 Penyajian Data</w:t>
      </w:r>
    </w:p>
    <w:p w14:paraId="1BBE7D1F" w14:textId="77777777" w:rsidR="00F72550" w:rsidRPr="00F72550" w:rsidRDefault="00F72550" w:rsidP="00F72550">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Penyajian data dilakukan dalam bentuk uraian naratif, tabel, matriks, maupun bagan sehingga memudahkan peneliti memahami kondisi yang terjadi di lapangan. Data disusun secara sistematis berdasarkan tema-tema penelitian.</w:t>
      </w:r>
    </w:p>
    <w:p w14:paraId="75D2D36B" w14:textId="77777777" w:rsidR="00F72550" w:rsidRDefault="00F72550" w:rsidP="00F72550">
      <w:pPr>
        <w:pStyle w:val="Heading2"/>
        <w:rPr>
          <w:rStyle w:val="mediumtext"/>
          <w:rFonts w:cs="Segoe UI"/>
          <w:lang w:val="sv-SE"/>
        </w:rPr>
      </w:pPr>
      <w:r>
        <w:rPr>
          <w:rStyle w:val="mediumtext"/>
          <w:rFonts w:cs="Segoe UI"/>
          <w:lang w:val="sv-SE"/>
        </w:rPr>
        <w:lastRenderedPageBreak/>
        <w:t>2.4.4 Penarikan Kesimpulan dan Verifikasi</w:t>
      </w:r>
    </w:p>
    <w:p w14:paraId="3405A2D0" w14:textId="77777777" w:rsidR="00F72550" w:rsidRPr="00F72550" w:rsidRDefault="00F72550" w:rsidP="00F72550">
      <w:pPr>
        <w:spacing w:line="240" w:lineRule="auto"/>
        <w:ind w:left="567" w:right="361" w:firstLine="567"/>
        <w:rPr>
          <w:rFonts w:ascii="Segoe UI Historic" w:eastAsia="Times New Roman" w:hAnsi="Segoe UI Historic" w:cs="Segoe UI Historic"/>
        </w:rPr>
      </w:pPr>
      <w:r>
        <w:rPr>
          <w:rFonts w:ascii="Segoe UI Historic" w:eastAsia="Times New Roman" w:hAnsi="Segoe UI Historic" w:cs="Segoe UI Historic"/>
        </w:rPr>
        <w:t>Tahap akhir adalah menarik kesimpulan berdasarkan hasil analisis data yang telah disajikan. Kesimpulan bersifat sementara pada awal penelitian, kemudian diverifikasi kembali melalui pengecekan data tambahan hingga diperoleh hasil yang valid dan konsisten.</w:t>
      </w:r>
    </w:p>
    <w:p w14:paraId="5743D19D" w14:textId="77777777" w:rsidR="00F72550" w:rsidRPr="00941527" w:rsidRDefault="00F72550" w:rsidP="00F72550">
      <w:pPr>
        <w:spacing w:line="240" w:lineRule="auto"/>
        <w:ind w:left="567" w:right="361" w:firstLine="567"/>
        <w:rPr>
          <w:rFonts w:ascii="Times New Roman" w:eastAsia="Times New Roman" w:hAnsi="Times New Roman" w:cs="Times New Roman"/>
        </w:rPr>
      </w:pPr>
      <w:r>
        <w:rPr>
          <w:rFonts w:ascii="Segoe UI Historic" w:eastAsia="Times New Roman" w:hAnsi="Segoe UI Historic" w:cs="Segoe UI Historic"/>
        </w:rPr>
        <w:t>Melalui tahap ini, peneliti akan memperoleh gambaran mengenai efektivitas pengawasan internal terhadap tingkat kedisiplinan ASN pada Dinas Peternakan dan Perkebunan Provinsi</w:t>
      </w:r>
      <w:r>
        <w:rPr>
          <w:rFonts w:ascii="Times New Roman" w:eastAsia="Times New Roman" w:hAnsi="Times New Roman" w:cs="Times New Roman"/>
        </w:rPr>
        <w:t xml:space="preserve"> </w:t>
      </w:r>
      <w:r>
        <w:rPr>
          <w:rFonts w:ascii="Segoe UI Historic" w:eastAsia="Times New Roman" w:hAnsi="Segoe UI Historic" w:cs="Segoe UI Historic"/>
        </w:rPr>
        <w:t>Papua Tengah.</w:t>
      </w:r>
    </w:p>
    <w:p w14:paraId="5FCD5BE2" w14:textId="77777777" w:rsidR="00F72550" w:rsidRPr="00F72550" w:rsidRDefault="00F72550" w:rsidP="00F72550">
      <w:pPr>
        <w:rPr>
          <w:lang w:val="sv-SE"/>
        </w:rPr>
      </w:pPr>
    </w:p>
    <w:p w14:paraId="644AE3DC" w14:textId="77777777" w:rsidR="00F72550" w:rsidRPr="00F72550" w:rsidRDefault="00F72550" w:rsidP="00F72550">
      <w:pPr>
        <w:rPr>
          <w:lang w:val="sv-SE"/>
        </w:rPr>
      </w:pPr>
    </w:p>
    <w:p w14:paraId="28146B4E" w14:textId="77777777" w:rsidR="00955050" w:rsidRDefault="00955050" w:rsidP="00955050">
      <w:pPr>
        <w:rPr>
          <w:lang w:val="sv-SE"/>
        </w:rPr>
      </w:pPr>
    </w:p>
    <w:p w14:paraId="326556E5" w14:textId="77777777" w:rsidR="001E0508" w:rsidRPr="001C62FB" w:rsidRDefault="006F0069" w:rsidP="006F0069">
      <w:pPr>
        <w:pStyle w:val="Heading3"/>
        <w:ind w:left="1134" w:hanging="283"/>
      </w:pPr>
      <w:r>
        <w:rPr>
          <w:iCs/>
        </w:rPr>
        <w:t>HASIL DA</w:t>
      </w:r>
      <w:r>
        <w:t>N PEMBAHASAN</w:t>
      </w:r>
    </w:p>
    <w:p w14:paraId="74C35492"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r>
        <w:rPr>
          <w:rFonts w:ascii="Segoe UI" w:hAnsi="Segoe UI" w:cs="Segoe UI"/>
          <w:sz w:val="22"/>
          <w:szCs w:val="22"/>
          <w:shd w:val="clear" w:color="auto" w:fill="FFFFFF"/>
          <w:lang w:val="id-ID"/>
        </w:rPr>
        <w:t>Bagian ini menyajikan hasil penelitian mengenai pelaksanaan pengawasan internal, tingkat kedisiplinan Aparatur Sipil Negara (ASN), serta faktor pendukung dan penghambat pengawasan internal dalam meningkatkan kedisiplinan ASN pada Dinas Peternakan dan Perkebunan Provinsi Papua Tengah, yang diikuti dengan pembahasan dan interpretasi ilmiah terhadap temuan tersebut. Hasil penelitian diperoleh melalui wawancara mendalam terhadap delapan informan yang memiliki posisi dan tanggung jawab berbeda, kemudian dianalisis berdasarkan tiga rumusan masalah penelitian.</w:t>
      </w:r>
    </w:p>
    <w:p w14:paraId="04906CE3"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r>
        <w:rPr>
          <w:rFonts w:ascii="Segoe UI" w:hAnsi="Segoe UI" w:cs="Segoe UI"/>
          <w:sz w:val="22"/>
          <w:szCs w:val="22"/>
          <w:shd w:val="clear" w:color="auto" w:fill="FFFFFF"/>
          <w:lang w:val="id-ID"/>
        </w:rPr>
        <w:t xml:space="preserve">Penyajian hasil penelitian diawali dengan </w:t>
      </w:r>
      <w:r>
        <w:rPr>
          <w:rFonts w:ascii="Segoe UI" w:hAnsi="Segoe UI" w:cs="Segoe UI"/>
          <w:b/>
          <w:bCs/>
          <w:sz w:val="22"/>
          <w:szCs w:val="22"/>
          <w:shd w:val="clear" w:color="auto" w:fill="FFFFFF"/>
          <w:lang w:val="id-ID"/>
        </w:rPr>
        <w:t>deskripsi temuan utama</w:t>
      </w:r>
      <w:r>
        <w:rPr>
          <w:rFonts w:ascii="Segoe UI" w:hAnsi="Segoe UI" w:cs="Segoe UI"/>
          <w:sz w:val="22"/>
          <w:szCs w:val="22"/>
          <w:shd w:val="clear" w:color="auto" w:fill="FFFFFF"/>
          <w:lang w:val="id-ID"/>
        </w:rPr>
        <w:t xml:space="preserve"> yang relevan dengan tujuan penelitian. Hasil dapat disajikan dalam bentuk tabel, grafik, atau gambar yang ringkas dan informatif. Setiap tabel atau gambar harus dirujuk secara eksplisit dalam teks dan disertai penjelasan singkat tanpa mengulang angka secara detail. Penulis dianjurkan untuk hanya menampilkan hasil yang benar-benar mendukung jawaban atas pertanyaan penelitian atau pengujian hipotesis </w:t>
      </w:r>
      <w:r>
        <w:rPr>
          <w:rFonts w:ascii="Segoe UI" w:hAnsi="Segoe UI" w:cs="Segoe UI"/>
          <w:sz w:val="22"/>
          <w:szCs w:val="22"/>
          <w:shd w:val="clear" w:color="auto" w:fill="FFFFFF"/>
          <w:lang w:val="id-ID"/>
        </w:rPr>
        <w:fldChar w:fldCharType="begin" w:fldLock="1"/>
      </w:r>
      <w:r>
        <w:rPr>
          <w:rFonts w:ascii="Segoe UI" w:hAnsi="Segoe UI" w:cs="Segoe UI"/>
          <w:sz w:val="22"/>
          <w:szCs w:val="22"/>
          <w:shd w:val="clear" w:color="auto" w:fill="FFFFFF"/>
          <w:lang w:val="id-ID"/>
        </w:rPr>
        <w:instrText>ADDIN CSL_CITATION {"citationItems":[{"id":"ITEM-1","itemData":{"DOI":"10.53728/2765-6500.1665","author":[{"dropping-particle":"","family":"Halik","given":"Johannes Baptista","non-dropping-particle":"","parse-names":false,"suffix":""},{"dropping-particle":"","family":"Halik","given":"Maria Yessica","non-dropping-particle":"","parse-names":false,"suffix":""},{"dropping-particle":"","family":"Basongan","given":"Septin","non-dropping-particle":"","parse-names":false,"suffix":""},{"dropping-particle":"","family":"Mapau","given":"Jhoel","non-dropping-particle":"","parse-names":false,"suffix":""}],"container-title":"Asia Marketing Journal","id":"ITEM-1","issue":"4","issued":{"date-parts":[["2026"]]},"page":"355-371","title":"Strategic Distribution , Digital Marketing , and Open Innovation : Toward Integrated Capability Development for SME Performance","type":"article-journal","volume":"27"},"uris":["http://www.mendeley.com/documents/?uuid=3a5f8a01-da70-4b99-884a-e8aa047e5ac2"]}],"mendeley":{"formattedCitation":"(Halik et al., 2026)","plainTextFormattedCitation":"(Halik et al., 2026)"},"properties":{"noteIndex":0},"schema":"https://github.com/citation-style-language/schema/raw/master/csl-citation.json"}</w:instrText>
      </w:r>
      <w:r>
        <w:rPr>
          <w:rFonts w:ascii="Segoe UI" w:hAnsi="Segoe UI" w:cs="Segoe UI"/>
          <w:sz w:val="22"/>
          <w:szCs w:val="22"/>
          <w:shd w:val="clear" w:color="auto" w:fill="FFFFFF"/>
          <w:lang w:val="id-ID"/>
        </w:rPr>
        <w:fldChar w:fldCharType="separate"/>
      </w:r>
      <w:r>
        <w:rPr>
          <w:rFonts w:ascii="Segoe UI" w:hAnsi="Segoe UI" w:cs="Segoe UI"/>
          <w:noProof/>
          <w:sz w:val="22"/>
          <w:szCs w:val="22"/>
          <w:shd w:val="clear" w:color="auto" w:fill="FFFFFF"/>
          <w:lang w:val="id-ID"/>
        </w:rPr>
        <w:t>(Halik et al., 2026)</w:t>
      </w:r>
      <w:r>
        <w:rPr>
          <w:rFonts w:ascii="Segoe UI" w:hAnsi="Segoe UI" w:cs="Segoe UI"/>
          <w:sz w:val="22"/>
          <w:szCs w:val="22"/>
          <w:shd w:val="clear" w:color="auto" w:fill="FFFFFF"/>
          <w:lang w:val="id-ID"/>
        </w:rPr>
        <w:fldChar w:fldCharType="end"/>
      </w:r>
      <w:r>
        <w:rPr>
          <w:rFonts w:ascii="Segoe UI" w:hAnsi="Segoe UI" w:cs="Segoe UI"/>
          <w:sz w:val="22"/>
          <w:szCs w:val="22"/>
          <w:shd w:val="clear" w:color="auto" w:fill="FFFFFF"/>
          <w:lang w:val="id-ID"/>
        </w:rPr>
        <w:t>.</w:t>
      </w:r>
    </w:p>
    <w:p w14:paraId="33AE0014"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p>
    <w:p w14:paraId="3545E146" w14:textId="77777777" w:rsidR="006F0069" w:rsidRDefault="006F0069" w:rsidP="006F0069">
      <w:pPr>
        <w:pStyle w:val="Heading2"/>
        <w:rPr>
          <w:shd w:val="clear" w:color="auto" w:fill="FFFFFF"/>
        </w:rPr>
      </w:pPr>
      <w:r>
        <w:rPr>
          <w:shd w:val="clear" w:color="auto" w:fill="FFFFFF"/>
        </w:rPr>
        <w:t>3.1 Karakteristik Informan Penelitian</w:t>
      </w:r>
    </w:p>
    <w:p w14:paraId="54E00462" w14:textId="77777777" w:rsidR="006F0069" w:rsidRDefault="006F0069" w:rsidP="006F0069">
      <w:pPr>
        <w:ind w:left="567" w:right="322" w:firstLine="567"/>
      </w:pPr>
      <w:r>
        <w:t>Penelitian ini melibatkan delapan informan yang dipilih secara purposive berdasarkan jabatan, pengalaman, dan keterlibatan langsung dalam pengawasan internal maupun pengelolaan kedisiplinan ASN pada Dinas Peternakan dan Perkebunan Provinsi Papua Tengah. Karakteristik informan disajikan pada Tabel 1 berikut.</w:t>
      </w:r>
    </w:p>
    <w:p w14:paraId="31150828" w14:textId="77777777"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Tabel 1.</w:t>
      </w:r>
      <w:r>
        <w:rPr>
          <w:rFonts w:eastAsia="Constantia" w:cs="Segoe UI"/>
          <w:sz w:val="20"/>
          <w:szCs w:val="20"/>
          <w:lang w:val="en-US"/>
        </w:rPr>
        <w:t xml:space="preserve"> Karakteristik Informan Penelitian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45"/>
        <w:gridCol w:w="2630"/>
        <w:gridCol w:w="1630"/>
        <w:gridCol w:w="1651"/>
      </w:tblGrid>
      <w:tr w:rsidR="00491737" w14:paraId="1CD6F23E" w14:textId="77777777">
        <w:trPr>
          <w:tblHeader/>
          <w:tblCellSpacing w:w="15" w:type="dxa"/>
          <w:jc w:val="center"/>
        </w:trPr>
        <w:tc>
          <w:tcPr>
            <w:tcW w:w="1600" w:type="dxa"/>
            <w:tcBorders>
              <w:top w:val="single" w:sz="4" w:space="0" w:color="auto"/>
              <w:bottom w:val="single" w:sz="4" w:space="0" w:color="auto"/>
            </w:tcBorders>
            <w:vAlign w:val="center"/>
          </w:tcPr>
          <w:p w14:paraId="0EE6B73B" w14:textId="77777777" w:rsidR="00491737" w:rsidRDefault="00000000">
            <w:pPr>
              <w:spacing w:before="60" w:after="60" w:line="240" w:lineRule="auto"/>
              <w:jc w:val="left"/>
              <w:rPr>
                <w:rFonts w:cs="Segoe UI"/>
                <w:b/>
                <w:bCs/>
                <w:sz w:val="18"/>
                <w:szCs w:val="18"/>
              </w:rPr>
            </w:pPr>
            <w:r>
              <w:rPr>
                <w:rFonts w:cs="Segoe UI"/>
                <w:b/>
                <w:bCs/>
                <w:sz w:val="18"/>
                <w:szCs w:val="18"/>
              </w:rPr>
              <w:t>Nama Informan</w:t>
            </w:r>
          </w:p>
        </w:tc>
        <w:tc>
          <w:tcPr>
            <w:tcW w:w="2600" w:type="dxa"/>
            <w:tcBorders>
              <w:top w:val="single" w:sz="4" w:space="0" w:color="auto"/>
              <w:bottom w:val="single" w:sz="4" w:space="0" w:color="auto"/>
            </w:tcBorders>
            <w:vAlign w:val="center"/>
          </w:tcPr>
          <w:p w14:paraId="44101DF6" w14:textId="77777777" w:rsidR="00491737" w:rsidRDefault="00000000">
            <w:pPr>
              <w:spacing w:before="60" w:after="60" w:line="240" w:lineRule="auto"/>
              <w:jc w:val="left"/>
              <w:rPr>
                <w:rFonts w:cs="Segoe UI"/>
                <w:b/>
                <w:bCs/>
                <w:sz w:val="18"/>
                <w:szCs w:val="18"/>
              </w:rPr>
            </w:pPr>
            <w:r>
              <w:rPr>
                <w:rFonts w:cs="Segoe UI"/>
                <w:b/>
                <w:bCs/>
                <w:sz w:val="18"/>
                <w:szCs w:val="18"/>
              </w:rPr>
              <w:t>Jabatan</w:t>
            </w:r>
          </w:p>
        </w:tc>
        <w:tc>
          <w:tcPr>
            <w:tcW w:w="1600" w:type="dxa"/>
            <w:tcBorders>
              <w:top w:val="single" w:sz="4" w:space="0" w:color="auto"/>
              <w:bottom w:val="single" w:sz="4" w:space="0" w:color="auto"/>
            </w:tcBorders>
            <w:vAlign w:val="center"/>
          </w:tcPr>
          <w:p w14:paraId="395A43CE" w14:textId="77777777" w:rsidR="00491737" w:rsidRDefault="00000000">
            <w:pPr>
              <w:spacing w:before="60" w:after="60" w:line="240" w:lineRule="auto"/>
              <w:jc w:val="left"/>
              <w:rPr>
                <w:rFonts w:cs="Segoe UI"/>
                <w:b/>
                <w:bCs/>
                <w:sz w:val="18"/>
                <w:szCs w:val="18"/>
              </w:rPr>
            </w:pPr>
            <w:r>
              <w:rPr>
                <w:rFonts w:cs="Segoe UI"/>
                <w:b/>
                <w:bCs/>
                <w:sz w:val="18"/>
                <w:szCs w:val="18"/>
              </w:rPr>
              <w:t>Masa Kerja</w:t>
            </w:r>
          </w:p>
        </w:tc>
        <w:tc>
          <w:tcPr>
            <w:tcW w:w="1606" w:type="dxa"/>
            <w:tcBorders>
              <w:top w:val="single" w:sz="4" w:space="0" w:color="auto"/>
              <w:bottom w:val="single" w:sz="4" w:space="0" w:color="auto"/>
            </w:tcBorders>
            <w:vAlign w:val="center"/>
          </w:tcPr>
          <w:p w14:paraId="56E7FCB8" w14:textId="77777777" w:rsidR="00491737" w:rsidRDefault="00000000">
            <w:pPr>
              <w:spacing w:before="60" w:after="60" w:line="240" w:lineRule="auto"/>
              <w:jc w:val="left"/>
              <w:rPr>
                <w:rFonts w:cs="Segoe UI"/>
                <w:b/>
                <w:bCs/>
                <w:sz w:val="18"/>
                <w:szCs w:val="18"/>
              </w:rPr>
            </w:pPr>
            <w:r>
              <w:rPr>
                <w:rFonts w:cs="Segoe UI"/>
                <w:b/>
                <w:bCs/>
                <w:sz w:val="18"/>
                <w:szCs w:val="18"/>
              </w:rPr>
              <w:t>Pertimbangan Pemilihan</w:t>
            </w:r>
          </w:p>
        </w:tc>
      </w:tr>
      <w:tr w:rsidR="00491737" w14:paraId="00DEA2F5" w14:textId="77777777">
        <w:trPr>
          <w:tblCellSpacing w:w="15" w:type="dxa"/>
          <w:jc w:val="center"/>
        </w:trPr>
        <w:tc>
          <w:tcPr>
            <w:tcW w:w="1600" w:type="dxa"/>
            <w:tcBorders>
              <w:top w:val="single" w:sz="4" w:space="0" w:color="auto"/>
              <w:bottom w:val="single" w:sz="4" w:space="0" w:color="auto"/>
            </w:tcBorders>
            <w:vAlign w:val="center"/>
          </w:tcPr>
          <w:p w14:paraId="7D17EE5D" w14:textId="77777777" w:rsidR="00491737" w:rsidRDefault="00000000">
            <w:pPr>
              <w:spacing w:before="60" w:after="60" w:line="240" w:lineRule="auto"/>
              <w:jc w:val="left"/>
              <w:rPr>
                <w:rFonts w:cs="Segoe UI"/>
                <w:sz w:val="18"/>
                <w:szCs w:val="18"/>
              </w:rPr>
            </w:pPr>
            <w:r>
              <w:rPr>
                <w:rFonts w:cs="Segoe UI"/>
                <w:sz w:val="18"/>
                <w:szCs w:val="18"/>
              </w:rPr>
              <w:t>Drh. Rafael Heri Nugroho, S.KH</w:t>
            </w:r>
          </w:p>
        </w:tc>
        <w:tc>
          <w:tcPr>
            <w:tcW w:w="2600" w:type="dxa"/>
            <w:tcBorders>
              <w:top w:val="single" w:sz="4" w:space="0" w:color="auto"/>
              <w:bottom w:val="single" w:sz="4" w:space="0" w:color="auto"/>
            </w:tcBorders>
            <w:vAlign w:val="center"/>
          </w:tcPr>
          <w:p w14:paraId="1A206EAF" w14:textId="77777777" w:rsidR="00491737" w:rsidRDefault="00000000">
            <w:pPr>
              <w:spacing w:before="60" w:after="60" w:line="240" w:lineRule="auto"/>
              <w:jc w:val="left"/>
              <w:rPr>
                <w:rFonts w:cs="Segoe UI"/>
                <w:sz w:val="18"/>
                <w:szCs w:val="18"/>
              </w:rPr>
            </w:pPr>
            <w:r>
              <w:rPr>
                <w:rFonts w:cs="Segoe UI"/>
                <w:sz w:val="18"/>
                <w:szCs w:val="18"/>
              </w:rPr>
              <w:t>Plt. Kepala Dinas</w:t>
            </w:r>
          </w:p>
        </w:tc>
        <w:tc>
          <w:tcPr>
            <w:tcW w:w="1600" w:type="dxa"/>
            <w:tcBorders>
              <w:top w:val="single" w:sz="4" w:space="0" w:color="auto"/>
              <w:bottom w:val="single" w:sz="4" w:space="0" w:color="auto"/>
            </w:tcBorders>
            <w:vAlign w:val="center"/>
          </w:tcPr>
          <w:p w14:paraId="6942DDA7" w14:textId="77777777" w:rsidR="00491737" w:rsidRDefault="00000000">
            <w:pPr>
              <w:spacing w:before="60" w:after="60" w:line="240" w:lineRule="auto"/>
              <w:jc w:val="left"/>
              <w:rPr>
                <w:rFonts w:cs="Segoe UI"/>
                <w:sz w:val="18"/>
                <w:szCs w:val="18"/>
              </w:rPr>
            </w:pPr>
            <w:r>
              <w:rPr>
                <w:rFonts w:cs="Segoe UI"/>
                <w:sz w:val="18"/>
                <w:szCs w:val="18"/>
              </w:rPr>
              <w:t>21 tahun</w:t>
            </w:r>
          </w:p>
        </w:tc>
        <w:tc>
          <w:tcPr>
            <w:tcW w:w="1606" w:type="dxa"/>
            <w:tcBorders>
              <w:top w:val="single" w:sz="4" w:space="0" w:color="auto"/>
              <w:bottom w:val="single" w:sz="4" w:space="0" w:color="auto"/>
            </w:tcBorders>
            <w:vAlign w:val="center"/>
          </w:tcPr>
          <w:p w14:paraId="453E44B5" w14:textId="77777777" w:rsidR="00491737" w:rsidRDefault="00000000">
            <w:pPr>
              <w:spacing w:before="60" w:after="60" w:line="240" w:lineRule="auto"/>
              <w:jc w:val="left"/>
              <w:rPr>
                <w:rFonts w:cs="Segoe UI"/>
                <w:sz w:val="18"/>
                <w:szCs w:val="18"/>
              </w:rPr>
            </w:pPr>
            <w:r>
              <w:rPr>
                <w:rFonts w:cs="Segoe UI"/>
                <w:sz w:val="18"/>
                <w:szCs w:val="18"/>
              </w:rPr>
              <w:t>Pimpinan tertinggi, bertanggung jawab atas pengawasan dan pembinaan ASN secara keseluruhan</w:t>
            </w:r>
          </w:p>
        </w:tc>
      </w:tr>
      <w:tr w:rsidR="00491737" w14:paraId="64374B0F" w14:textId="77777777">
        <w:trPr>
          <w:tblCellSpacing w:w="15" w:type="dxa"/>
          <w:jc w:val="center"/>
        </w:trPr>
        <w:tc>
          <w:tcPr>
            <w:tcW w:w="1600" w:type="dxa"/>
            <w:tcBorders>
              <w:top w:val="single" w:sz="4" w:space="0" w:color="auto"/>
              <w:bottom w:val="single" w:sz="4" w:space="0" w:color="auto"/>
            </w:tcBorders>
            <w:vAlign w:val="center"/>
          </w:tcPr>
          <w:p w14:paraId="781E4440" w14:textId="77777777" w:rsidR="00491737" w:rsidRDefault="00000000">
            <w:pPr>
              <w:spacing w:before="60" w:after="60" w:line="240" w:lineRule="auto"/>
              <w:jc w:val="left"/>
              <w:rPr>
                <w:rFonts w:cs="Segoe UI"/>
                <w:sz w:val="18"/>
                <w:szCs w:val="18"/>
              </w:rPr>
            </w:pPr>
            <w:r>
              <w:rPr>
                <w:rFonts w:cs="Segoe UI"/>
                <w:sz w:val="18"/>
                <w:szCs w:val="18"/>
              </w:rPr>
              <w:lastRenderedPageBreak/>
              <w:t>Mulyanto, S.Hut., MM</w:t>
            </w:r>
          </w:p>
        </w:tc>
        <w:tc>
          <w:tcPr>
            <w:tcW w:w="2600" w:type="dxa"/>
            <w:tcBorders>
              <w:top w:val="single" w:sz="4" w:space="0" w:color="auto"/>
              <w:bottom w:val="single" w:sz="4" w:space="0" w:color="auto"/>
            </w:tcBorders>
            <w:vAlign w:val="center"/>
          </w:tcPr>
          <w:p w14:paraId="3C2D54BF" w14:textId="77777777" w:rsidR="00491737" w:rsidRDefault="00000000">
            <w:pPr>
              <w:spacing w:before="60" w:after="60" w:line="240" w:lineRule="auto"/>
              <w:jc w:val="left"/>
              <w:rPr>
                <w:rFonts w:cs="Segoe UI"/>
                <w:sz w:val="18"/>
                <w:szCs w:val="18"/>
              </w:rPr>
            </w:pPr>
            <w:r>
              <w:rPr>
                <w:rFonts w:cs="Segoe UI"/>
                <w:sz w:val="18"/>
                <w:szCs w:val="18"/>
              </w:rPr>
              <w:t>Sekretaris Dinas</w:t>
            </w:r>
          </w:p>
        </w:tc>
        <w:tc>
          <w:tcPr>
            <w:tcW w:w="1600" w:type="dxa"/>
            <w:tcBorders>
              <w:top w:val="single" w:sz="4" w:space="0" w:color="auto"/>
              <w:bottom w:val="single" w:sz="4" w:space="0" w:color="auto"/>
            </w:tcBorders>
            <w:vAlign w:val="center"/>
          </w:tcPr>
          <w:p w14:paraId="3218EE64" w14:textId="77777777" w:rsidR="00491737" w:rsidRDefault="00000000">
            <w:pPr>
              <w:spacing w:before="60" w:after="60" w:line="240" w:lineRule="auto"/>
              <w:jc w:val="left"/>
              <w:rPr>
                <w:rFonts w:cs="Segoe UI"/>
                <w:sz w:val="18"/>
                <w:szCs w:val="18"/>
              </w:rPr>
            </w:pPr>
            <w:r>
              <w:rPr>
                <w:rFonts w:cs="Segoe UI"/>
                <w:sz w:val="18"/>
                <w:szCs w:val="18"/>
              </w:rPr>
              <w:t>25 tahun</w:t>
            </w:r>
          </w:p>
        </w:tc>
        <w:tc>
          <w:tcPr>
            <w:tcW w:w="1606" w:type="dxa"/>
            <w:tcBorders>
              <w:top w:val="single" w:sz="4" w:space="0" w:color="auto"/>
              <w:bottom w:val="single" w:sz="4" w:space="0" w:color="auto"/>
            </w:tcBorders>
            <w:vAlign w:val="center"/>
          </w:tcPr>
          <w:p w14:paraId="017E455A" w14:textId="77777777" w:rsidR="00491737" w:rsidRDefault="00000000">
            <w:pPr>
              <w:spacing w:before="60" w:after="60" w:line="240" w:lineRule="auto"/>
              <w:jc w:val="left"/>
              <w:rPr>
                <w:rFonts w:cs="Segoe UI"/>
                <w:sz w:val="18"/>
                <w:szCs w:val="18"/>
              </w:rPr>
            </w:pPr>
            <w:r>
              <w:rPr>
                <w:rFonts w:cs="Segoe UI"/>
                <w:sz w:val="18"/>
                <w:szCs w:val="18"/>
              </w:rPr>
              <w:t>Menguasai administrasi organisasi, kepegawaian, dan pengawasan administratif</w:t>
            </w:r>
          </w:p>
        </w:tc>
      </w:tr>
      <w:tr w:rsidR="00491737" w14:paraId="7D9E0969" w14:textId="77777777">
        <w:trPr>
          <w:tblCellSpacing w:w="15" w:type="dxa"/>
          <w:jc w:val="center"/>
        </w:trPr>
        <w:tc>
          <w:tcPr>
            <w:tcW w:w="1600" w:type="dxa"/>
            <w:tcBorders>
              <w:top w:val="single" w:sz="4" w:space="0" w:color="auto"/>
              <w:bottom w:val="single" w:sz="4" w:space="0" w:color="auto"/>
            </w:tcBorders>
            <w:vAlign w:val="center"/>
          </w:tcPr>
          <w:p w14:paraId="38477596" w14:textId="77777777" w:rsidR="00491737" w:rsidRDefault="00000000">
            <w:pPr>
              <w:spacing w:before="60" w:after="60" w:line="240" w:lineRule="auto"/>
              <w:jc w:val="left"/>
              <w:rPr>
                <w:rFonts w:cs="Segoe UI"/>
                <w:sz w:val="18"/>
                <w:szCs w:val="18"/>
              </w:rPr>
            </w:pPr>
            <w:r>
              <w:rPr>
                <w:rFonts w:cs="Segoe UI"/>
                <w:sz w:val="18"/>
                <w:szCs w:val="18"/>
              </w:rPr>
              <w:t>Ban Wonda, S.Pd., M.KP</w:t>
            </w:r>
          </w:p>
        </w:tc>
        <w:tc>
          <w:tcPr>
            <w:tcW w:w="2600" w:type="dxa"/>
            <w:tcBorders>
              <w:top w:val="single" w:sz="4" w:space="0" w:color="auto"/>
              <w:bottom w:val="single" w:sz="4" w:space="0" w:color="auto"/>
            </w:tcBorders>
            <w:vAlign w:val="center"/>
          </w:tcPr>
          <w:p w14:paraId="2876D974" w14:textId="77777777" w:rsidR="00491737" w:rsidRDefault="00000000">
            <w:pPr>
              <w:spacing w:before="60" w:after="60" w:line="240" w:lineRule="auto"/>
              <w:jc w:val="left"/>
              <w:rPr>
                <w:rFonts w:cs="Segoe UI"/>
                <w:sz w:val="18"/>
                <w:szCs w:val="18"/>
              </w:rPr>
            </w:pPr>
            <w:r>
              <w:rPr>
                <w:rFonts w:cs="Segoe UI"/>
                <w:sz w:val="18"/>
                <w:szCs w:val="18"/>
              </w:rPr>
              <w:t>Kepala Bidang Sarana dan Prasarana Penyuluhan</w:t>
            </w:r>
          </w:p>
        </w:tc>
        <w:tc>
          <w:tcPr>
            <w:tcW w:w="1600" w:type="dxa"/>
            <w:tcBorders>
              <w:top w:val="single" w:sz="4" w:space="0" w:color="auto"/>
              <w:bottom w:val="single" w:sz="4" w:space="0" w:color="auto"/>
            </w:tcBorders>
            <w:vAlign w:val="center"/>
          </w:tcPr>
          <w:p w14:paraId="7281086F" w14:textId="77777777" w:rsidR="00491737" w:rsidRDefault="00000000">
            <w:pPr>
              <w:spacing w:before="60" w:after="60" w:line="240" w:lineRule="auto"/>
              <w:jc w:val="left"/>
              <w:rPr>
                <w:rFonts w:cs="Segoe UI"/>
                <w:sz w:val="18"/>
                <w:szCs w:val="18"/>
              </w:rPr>
            </w:pPr>
            <w:r>
              <w:rPr>
                <w:rFonts w:cs="Segoe UI"/>
                <w:sz w:val="18"/>
                <w:szCs w:val="18"/>
              </w:rPr>
              <w:t>24 tahun</w:t>
            </w:r>
          </w:p>
        </w:tc>
        <w:tc>
          <w:tcPr>
            <w:tcW w:w="1606" w:type="dxa"/>
            <w:tcBorders>
              <w:top w:val="single" w:sz="4" w:space="0" w:color="auto"/>
              <w:bottom w:val="single" w:sz="4" w:space="0" w:color="auto"/>
            </w:tcBorders>
            <w:vAlign w:val="center"/>
          </w:tcPr>
          <w:p w14:paraId="5B2D8D99" w14:textId="77777777" w:rsidR="00491737" w:rsidRDefault="00000000">
            <w:pPr>
              <w:spacing w:before="60" w:after="60" w:line="240" w:lineRule="auto"/>
              <w:jc w:val="left"/>
              <w:rPr>
                <w:rFonts w:cs="Segoe UI"/>
                <w:sz w:val="18"/>
                <w:szCs w:val="18"/>
              </w:rPr>
            </w:pPr>
            <w:r>
              <w:rPr>
                <w:rFonts w:cs="Segoe UI"/>
                <w:sz w:val="18"/>
                <w:szCs w:val="18"/>
              </w:rPr>
              <w:t>Berpengalaman mengawasi pegawai di tingkat bidang, kantor, dan lapangan</w:t>
            </w:r>
          </w:p>
        </w:tc>
      </w:tr>
      <w:tr w:rsidR="00491737" w14:paraId="5CE1A62A" w14:textId="77777777">
        <w:trPr>
          <w:tblCellSpacing w:w="15" w:type="dxa"/>
          <w:jc w:val="center"/>
        </w:trPr>
        <w:tc>
          <w:tcPr>
            <w:tcW w:w="1600" w:type="dxa"/>
            <w:tcBorders>
              <w:top w:val="single" w:sz="4" w:space="0" w:color="auto"/>
              <w:bottom w:val="single" w:sz="4" w:space="0" w:color="auto"/>
            </w:tcBorders>
            <w:vAlign w:val="center"/>
          </w:tcPr>
          <w:p w14:paraId="32DBF163" w14:textId="77777777" w:rsidR="00491737" w:rsidRDefault="00000000">
            <w:pPr>
              <w:spacing w:before="60" w:after="60" w:line="240" w:lineRule="auto"/>
              <w:jc w:val="left"/>
              <w:rPr>
                <w:rFonts w:cs="Segoe UI"/>
                <w:sz w:val="18"/>
                <w:szCs w:val="18"/>
              </w:rPr>
            </w:pPr>
            <w:r>
              <w:rPr>
                <w:rFonts w:cs="Segoe UI"/>
                <w:sz w:val="18"/>
                <w:szCs w:val="18"/>
              </w:rPr>
              <w:t>Yance Dumupa, S.Pt</w:t>
            </w:r>
          </w:p>
        </w:tc>
        <w:tc>
          <w:tcPr>
            <w:tcW w:w="2600" w:type="dxa"/>
            <w:tcBorders>
              <w:top w:val="single" w:sz="4" w:space="0" w:color="auto"/>
              <w:bottom w:val="single" w:sz="4" w:space="0" w:color="auto"/>
            </w:tcBorders>
            <w:vAlign w:val="center"/>
          </w:tcPr>
          <w:p w14:paraId="3AC840B3" w14:textId="77777777" w:rsidR="00491737" w:rsidRDefault="00000000">
            <w:pPr>
              <w:spacing w:before="60" w:after="60" w:line="240" w:lineRule="auto"/>
              <w:jc w:val="left"/>
              <w:rPr>
                <w:rFonts w:cs="Segoe UI"/>
                <w:sz w:val="18"/>
                <w:szCs w:val="18"/>
              </w:rPr>
            </w:pPr>
            <w:r>
              <w:rPr>
                <w:rFonts w:cs="Segoe UI"/>
                <w:sz w:val="18"/>
                <w:szCs w:val="18"/>
              </w:rPr>
              <w:t>Kepala Bidang Peternakan</w:t>
            </w:r>
          </w:p>
        </w:tc>
        <w:tc>
          <w:tcPr>
            <w:tcW w:w="1600" w:type="dxa"/>
            <w:tcBorders>
              <w:top w:val="single" w:sz="4" w:space="0" w:color="auto"/>
              <w:bottom w:val="single" w:sz="4" w:space="0" w:color="auto"/>
            </w:tcBorders>
            <w:vAlign w:val="center"/>
          </w:tcPr>
          <w:p w14:paraId="2F66F5C9" w14:textId="77777777" w:rsidR="00491737" w:rsidRDefault="00000000">
            <w:pPr>
              <w:spacing w:before="60" w:after="60" w:line="240" w:lineRule="auto"/>
              <w:jc w:val="left"/>
              <w:rPr>
                <w:rFonts w:cs="Segoe UI"/>
                <w:sz w:val="18"/>
                <w:szCs w:val="18"/>
              </w:rPr>
            </w:pPr>
            <w:r>
              <w:rPr>
                <w:rFonts w:cs="Segoe UI"/>
                <w:sz w:val="18"/>
                <w:szCs w:val="18"/>
              </w:rPr>
              <w:t>15 tahun</w:t>
            </w:r>
          </w:p>
        </w:tc>
        <w:tc>
          <w:tcPr>
            <w:tcW w:w="1606" w:type="dxa"/>
            <w:tcBorders>
              <w:top w:val="single" w:sz="4" w:space="0" w:color="auto"/>
              <w:bottom w:val="single" w:sz="4" w:space="0" w:color="auto"/>
            </w:tcBorders>
            <w:vAlign w:val="center"/>
          </w:tcPr>
          <w:p w14:paraId="1BEFE2EF" w14:textId="77777777" w:rsidR="00491737" w:rsidRDefault="00000000">
            <w:pPr>
              <w:spacing w:before="60" w:after="60" w:line="240" w:lineRule="auto"/>
              <w:jc w:val="left"/>
              <w:rPr>
                <w:rFonts w:cs="Segoe UI"/>
                <w:sz w:val="18"/>
                <w:szCs w:val="18"/>
              </w:rPr>
            </w:pPr>
            <w:r>
              <w:rPr>
                <w:rFonts w:cs="Segoe UI"/>
                <w:sz w:val="18"/>
                <w:szCs w:val="18"/>
              </w:rPr>
              <w:t>Bertanggung jawab atas staf dan pelaksanaan kegiatan teknis peternakan</w:t>
            </w:r>
          </w:p>
        </w:tc>
      </w:tr>
      <w:tr w:rsidR="00491737" w14:paraId="61C37F77" w14:textId="77777777">
        <w:trPr>
          <w:tblCellSpacing w:w="15" w:type="dxa"/>
          <w:jc w:val="center"/>
        </w:trPr>
        <w:tc>
          <w:tcPr>
            <w:tcW w:w="1600" w:type="dxa"/>
            <w:tcBorders>
              <w:top w:val="single" w:sz="4" w:space="0" w:color="auto"/>
              <w:bottom w:val="single" w:sz="4" w:space="0" w:color="auto"/>
            </w:tcBorders>
            <w:vAlign w:val="center"/>
          </w:tcPr>
          <w:p w14:paraId="57B09410" w14:textId="77777777" w:rsidR="00491737" w:rsidRDefault="00000000">
            <w:pPr>
              <w:spacing w:before="60" w:after="60" w:line="240" w:lineRule="auto"/>
              <w:jc w:val="left"/>
              <w:rPr>
                <w:rFonts w:cs="Segoe UI"/>
                <w:sz w:val="18"/>
                <w:szCs w:val="18"/>
              </w:rPr>
            </w:pPr>
            <w:r>
              <w:rPr>
                <w:rFonts w:cs="Segoe UI"/>
                <w:sz w:val="18"/>
                <w:szCs w:val="18"/>
              </w:rPr>
              <w:t>Andreas Gobai, S.Sos., MA</w:t>
            </w:r>
          </w:p>
        </w:tc>
        <w:tc>
          <w:tcPr>
            <w:tcW w:w="2600" w:type="dxa"/>
            <w:tcBorders>
              <w:top w:val="single" w:sz="4" w:space="0" w:color="auto"/>
              <w:bottom w:val="single" w:sz="4" w:space="0" w:color="auto"/>
            </w:tcBorders>
            <w:vAlign w:val="center"/>
          </w:tcPr>
          <w:p w14:paraId="2C2D1EDA" w14:textId="77777777" w:rsidR="00491737" w:rsidRDefault="00000000">
            <w:pPr>
              <w:spacing w:before="60" w:after="60" w:line="240" w:lineRule="auto"/>
              <w:jc w:val="left"/>
              <w:rPr>
                <w:rFonts w:cs="Segoe UI"/>
                <w:sz w:val="18"/>
                <w:szCs w:val="18"/>
              </w:rPr>
            </w:pPr>
            <w:r>
              <w:rPr>
                <w:rFonts w:cs="Segoe UI"/>
                <w:sz w:val="18"/>
                <w:szCs w:val="18"/>
              </w:rPr>
              <w:t>Kepala Bidang Perkebunan</w:t>
            </w:r>
          </w:p>
        </w:tc>
        <w:tc>
          <w:tcPr>
            <w:tcW w:w="1600" w:type="dxa"/>
            <w:tcBorders>
              <w:top w:val="single" w:sz="4" w:space="0" w:color="auto"/>
              <w:bottom w:val="single" w:sz="4" w:space="0" w:color="auto"/>
            </w:tcBorders>
            <w:vAlign w:val="center"/>
          </w:tcPr>
          <w:p w14:paraId="5A056065" w14:textId="77777777" w:rsidR="00491737" w:rsidRDefault="00000000">
            <w:pPr>
              <w:spacing w:before="60" w:after="60" w:line="240" w:lineRule="auto"/>
              <w:jc w:val="left"/>
              <w:rPr>
                <w:rFonts w:cs="Segoe UI"/>
                <w:sz w:val="18"/>
                <w:szCs w:val="18"/>
              </w:rPr>
            </w:pPr>
            <w:r>
              <w:rPr>
                <w:rFonts w:cs="Segoe UI"/>
                <w:sz w:val="18"/>
                <w:szCs w:val="18"/>
              </w:rPr>
              <w:t>16 tahun</w:t>
            </w:r>
          </w:p>
        </w:tc>
        <w:tc>
          <w:tcPr>
            <w:tcW w:w="1606" w:type="dxa"/>
            <w:tcBorders>
              <w:top w:val="single" w:sz="4" w:space="0" w:color="auto"/>
              <w:bottom w:val="single" w:sz="4" w:space="0" w:color="auto"/>
            </w:tcBorders>
            <w:vAlign w:val="center"/>
          </w:tcPr>
          <w:p w14:paraId="1B4FDC4F" w14:textId="77777777" w:rsidR="00491737" w:rsidRDefault="00000000">
            <w:pPr>
              <w:spacing w:before="60" w:after="60" w:line="240" w:lineRule="auto"/>
              <w:jc w:val="left"/>
              <w:rPr>
                <w:rFonts w:cs="Segoe UI"/>
                <w:sz w:val="18"/>
                <w:szCs w:val="18"/>
              </w:rPr>
            </w:pPr>
            <w:r>
              <w:rPr>
                <w:rFonts w:cs="Segoe UI"/>
                <w:sz w:val="18"/>
                <w:szCs w:val="18"/>
              </w:rPr>
              <w:t>Bertanggung jawab atas pengawasan staf, program, dan kegiatan lapangan</w:t>
            </w:r>
          </w:p>
        </w:tc>
      </w:tr>
      <w:tr w:rsidR="00491737" w14:paraId="3B37D110" w14:textId="77777777">
        <w:trPr>
          <w:tblCellSpacing w:w="15" w:type="dxa"/>
          <w:jc w:val="center"/>
        </w:trPr>
        <w:tc>
          <w:tcPr>
            <w:tcW w:w="1600" w:type="dxa"/>
            <w:tcBorders>
              <w:top w:val="single" w:sz="4" w:space="0" w:color="auto"/>
              <w:bottom w:val="single" w:sz="4" w:space="0" w:color="auto"/>
            </w:tcBorders>
            <w:vAlign w:val="center"/>
          </w:tcPr>
          <w:p w14:paraId="23FDDDFC" w14:textId="77777777" w:rsidR="00491737" w:rsidRDefault="00000000">
            <w:pPr>
              <w:spacing w:before="60" w:after="60" w:line="240" w:lineRule="auto"/>
              <w:jc w:val="left"/>
              <w:rPr>
                <w:rFonts w:cs="Segoe UI"/>
                <w:sz w:val="18"/>
                <w:szCs w:val="18"/>
              </w:rPr>
            </w:pPr>
            <w:r>
              <w:rPr>
                <w:rFonts w:cs="Segoe UI"/>
                <w:sz w:val="18"/>
                <w:szCs w:val="18"/>
              </w:rPr>
              <w:t>Bernarda Magai, S.Pt</w:t>
            </w:r>
          </w:p>
        </w:tc>
        <w:tc>
          <w:tcPr>
            <w:tcW w:w="2600" w:type="dxa"/>
            <w:tcBorders>
              <w:top w:val="single" w:sz="4" w:space="0" w:color="auto"/>
              <w:bottom w:val="single" w:sz="4" w:space="0" w:color="auto"/>
            </w:tcBorders>
            <w:vAlign w:val="center"/>
          </w:tcPr>
          <w:p w14:paraId="5D39D9A6" w14:textId="77777777" w:rsidR="00491737" w:rsidRDefault="00000000">
            <w:pPr>
              <w:spacing w:before="60" w:after="60" w:line="240" w:lineRule="auto"/>
              <w:jc w:val="left"/>
              <w:rPr>
                <w:rFonts w:cs="Segoe UI"/>
                <w:sz w:val="18"/>
                <w:szCs w:val="18"/>
              </w:rPr>
            </w:pPr>
            <w:r>
              <w:rPr>
                <w:rFonts w:cs="Segoe UI"/>
                <w:sz w:val="18"/>
                <w:szCs w:val="18"/>
              </w:rPr>
              <w:t>Kepala Seksi Penyuluhan</w:t>
            </w:r>
          </w:p>
        </w:tc>
        <w:tc>
          <w:tcPr>
            <w:tcW w:w="1600" w:type="dxa"/>
            <w:tcBorders>
              <w:top w:val="single" w:sz="4" w:space="0" w:color="auto"/>
              <w:bottom w:val="single" w:sz="4" w:space="0" w:color="auto"/>
            </w:tcBorders>
            <w:vAlign w:val="center"/>
          </w:tcPr>
          <w:p w14:paraId="0F5F8BA0" w14:textId="77777777" w:rsidR="00491737" w:rsidRDefault="00000000">
            <w:pPr>
              <w:spacing w:before="60" w:after="60" w:line="240" w:lineRule="auto"/>
              <w:jc w:val="left"/>
              <w:rPr>
                <w:rFonts w:cs="Segoe UI"/>
                <w:sz w:val="18"/>
                <w:szCs w:val="18"/>
              </w:rPr>
            </w:pPr>
            <w:r>
              <w:rPr>
                <w:rFonts w:cs="Segoe UI"/>
                <w:sz w:val="18"/>
                <w:szCs w:val="18"/>
              </w:rPr>
              <w:t>20 tahun</w:t>
            </w:r>
          </w:p>
        </w:tc>
        <w:tc>
          <w:tcPr>
            <w:tcW w:w="1606" w:type="dxa"/>
            <w:tcBorders>
              <w:top w:val="single" w:sz="4" w:space="0" w:color="auto"/>
              <w:bottom w:val="single" w:sz="4" w:space="0" w:color="auto"/>
            </w:tcBorders>
            <w:vAlign w:val="center"/>
          </w:tcPr>
          <w:p w14:paraId="5F7C3631" w14:textId="77777777" w:rsidR="00491737" w:rsidRDefault="00000000">
            <w:pPr>
              <w:spacing w:before="60" w:after="60" w:line="240" w:lineRule="auto"/>
              <w:jc w:val="left"/>
              <w:rPr>
                <w:rFonts w:cs="Segoe UI"/>
                <w:sz w:val="18"/>
                <w:szCs w:val="18"/>
              </w:rPr>
            </w:pPr>
            <w:r>
              <w:rPr>
                <w:rFonts w:cs="Segoe UI"/>
                <w:sz w:val="18"/>
                <w:szCs w:val="18"/>
              </w:rPr>
              <w:t>Terlibat langsung dalam pengawasan operasional kegiatan penyuluhan</w:t>
            </w:r>
          </w:p>
        </w:tc>
      </w:tr>
      <w:tr w:rsidR="00491737" w14:paraId="5192970E" w14:textId="77777777">
        <w:trPr>
          <w:tblCellSpacing w:w="15" w:type="dxa"/>
          <w:jc w:val="center"/>
        </w:trPr>
        <w:tc>
          <w:tcPr>
            <w:tcW w:w="1600" w:type="dxa"/>
            <w:tcBorders>
              <w:top w:val="single" w:sz="4" w:space="0" w:color="auto"/>
              <w:bottom w:val="single" w:sz="4" w:space="0" w:color="auto"/>
            </w:tcBorders>
            <w:vAlign w:val="center"/>
          </w:tcPr>
          <w:p w14:paraId="675C35CA" w14:textId="77777777" w:rsidR="00491737" w:rsidRDefault="00000000">
            <w:pPr>
              <w:spacing w:before="60" w:after="60" w:line="240" w:lineRule="auto"/>
              <w:jc w:val="left"/>
              <w:rPr>
                <w:rFonts w:cs="Segoe UI"/>
                <w:sz w:val="18"/>
                <w:szCs w:val="18"/>
              </w:rPr>
            </w:pPr>
            <w:r>
              <w:rPr>
                <w:rFonts w:cs="Segoe UI"/>
                <w:sz w:val="18"/>
                <w:szCs w:val="18"/>
              </w:rPr>
              <w:t>Karam Kogoya, SP</w:t>
            </w:r>
          </w:p>
        </w:tc>
        <w:tc>
          <w:tcPr>
            <w:tcW w:w="2600" w:type="dxa"/>
            <w:tcBorders>
              <w:top w:val="single" w:sz="4" w:space="0" w:color="auto"/>
              <w:bottom w:val="single" w:sz="4" w:space="0" w:color="auto"/>
            </w:tcBorders>
            <w:vAlign w:val="center"/>
          </w:tcPr>
          <w:p w14:paraId="57888490" w14:textId="77777777" w:rsidR="00491737" w:rsidRDefault="00000000">
            <w:pPr>
              <w:spacing w:before="60" w:after="60" w:line="240" w:lineRule="auto"/>
              <w:jc w:val="left"/>
              <w:rPr>
                <w:rFonts w:cs="Segoe UI"/>
                <w:sz w:val="18"/>
                <w:szCs w:val="18"/>
              </w:rPr>
            </w:pPr>
            <w:r>
              <w:rPr>
                <w:rFonts w:cs="Segoe UI"/>
                <w:sz w:val="18"/>
                <w:szCs w:val="18"/>
              </w:rPr>
              <w:t>Kepala Seksi Lahan, Irigasi dan Pembiayaan</w:t>
            </w:r>
          </w:p>
        </w:tc>
        <w:tc>
          <w:tcPr>
            <w:tcW w:w="1600" w:type="dxa"/>
            <w:tcBorders>
              <w:top w:val="single" w:sz="4" w:space="0" w:color="auto"/>
              <w:bottom w:val="single" w:sz="4" w:space="0" w:color="auto"/>
            </w:tcBorders>
            <w:vAlign w:val="center"/>
          </w:tcPr>
          <w:p w14:paraId="2B525DA8" w14:textId="77777777" w:rsidR="00491737" w:rsidRDefault="00000000">
            <w:pPr>
              <w:spacing w:before="60" w:after="60" w:line="240" w:lineRule="auto"/>
              <w:jc w:val="left"/>
              <w:rPr>
                <w:rFonts w:cs="Segoe UI"/>
                <w:sz w:val="18"/>
                <w:szCs w:val="18"/>
              </w:rPr>
            </w:pPr>
            <w:r>
              <w:rPr>
                <w:rFonts w:cs="Segoe UI"/>
                <w:sz w:val="18"/>
                <w:szCs w:val="18"/>
              </w:rPr>
              <w:t>16 tahun</w:t>
            </w:r>
          </w:p>
        </w:tc>
        <w:tc>
          <w:tcPr>
            <w:tcW w:w="1606" w:type="dxa"/>
            <w:tcBorders>
              <w:top w:val="single" w:sz="4" w:space="0" w:color="auto"/>
              <w:bottom w:val="single" w:sz="4" w:space="0" w:color="auto"/>
            </w:tcBorders>
            <w:vAlign w:val="center"/>
          </w:tcPr>
          <w:p w14:paraId="11DFCB9A" w14:textId="77777777" w:rsidR="00491737" w:rsidRDefault="00000000">
            <w:pPr>
              <w:spacing w:before="60" w:after="60" w:line="240" w:lineRule="auto"/>
              <w:jc w:val="left"/>
              <w:rPr>
                <w:rFonts w:cs="Segoe UI"/>
                <w:sz w:val="18"/>
                <w:szCs w:val="18"/>
              </w:rPr>
            </w:pPr>
            <w:r>
              <w:rPr>
                <w:rFonts w:cs="Segoe UI"/>
                <w:sz w:val="18"/>
                <w:szCs w:val="18"/>
              </w:rPr>
              <w:t>Mengetahui kondisi pengawasan teknis, administratif, dan kegiatan lapangan</w:t>
            </w:r>
          </w:p>
        </w:tc>
      </w:tr>
      <w:tr w:rsidR="00491737" w14:paraId="7D16261B" w14:textId="77777777">
        <w:trPr>
          <w:tblCellSpacing w:w="15" w:type="dxa"/>
          <w:jc w:val="center"/>
        </w:trPr>
        <w:tc>
          <w:tcPr>
            <w:tcW w:w="1600" w:type="dxa"/>
            <w:tcBorders>
              <w:top w:val="single" w:sz="4" w:space="0" w:color="auto"/>
              <w:bottom w:val="single" w:sz="4" w:space="0" w:color="auto"/>
            </w:tcBorders>
            <w:vAlign w:val="center"/>
          </w:tcPr>
          <w:p w14:paraId="7FB9D231" w14:textId="77777777" w:rsidR="00491737" w:rsidRDefault="00000000">
            <w:pPr>
              <w:spacing w:before="60" w:after="60" w:line="240" w:lineRule="auto"/>
              <w:jc w:val="left"/>
              <w:rPr>
                <w:rFonts w:cs="Segoe UI"/>
                <w:sz w:val="18"/>
                <w:szCs w:val="18"/>
              </w:rPr>
            </w:pPr>
            <w:r>
              <w:rPr>
                <w:rFonts w:cs="Segoe UI"/>
                <w:sz w:val="18"/>
                <w:szCs w:val="18"/>
              </w:rPr>
              <w:t>Teriana Matani, S.Kom., MM</w:t>
            </w:r>
          </w:p>
        </w:tc>
        <w:tc>
          <w:tcPr>
            <w:tcW w:w="2600" w:type="dxa"/>
            <w:tcBorders>
              <w:top w:val="single" w:sz="4" w:space="0" w:color="auto"/>
              <w:bottom w:val="single" w:sz="4" w:space="0" w:color="auto"/>
            </w:tcBorders>
            <w:vAlign w:val="center"/>
          </w:tcPr>
          <w:p w14:paraId="16C1A767" w14:textId="77777777" w:rsidR="00491737" w:rsidRDefault="00000000">
            <w:pPr>
              <w:spacing w:before="60" w:after="60" w:line="240" w:lineRule="auto"/>
              <w:jc w:val="left"/>
              <w:rPr>
                <w:rFonts w:cs="Segoe UI"/>
                <w:sz w:val="18"/>
                <w:szCs w:val="18"/>
              </w:rPr>
            </w:pPr>
            <w:r>
              <w:rPr>
                <w:rFonts w:cs="Segoe UI"/>
                <w:sz w:val="18"/>
                <w:szCs w:val="18"/>
              </w:rPr>
              <w:t>Kepala Sub Bagian Umum dan Kepegawaian</w:t>
            </w:r>
          </w:p>
        </w:tc>
        <w:tc>
          <w:tcPr>
            <w:tcW w:w="1600" w:type="dxa"/>
            <w:tcBorders>
              <w:top w:val="single" w:sz="4" w:space="0" w:color="auto"/>
              <w:bottom w:val="single" w:sz="4" w:space="0" w:color="auto"/>
            </w:tcBorders>
            <w:vAlign w:val="center"/>
          </w:tcPr>
          <w:p w14:paraId="1E3FC8CD" w14:textId="77777777" w:rsidR="00491737" w:rsidRDefault="00000000">
            <w:pPr>
              <w:spacing w:before="60" w:after="60" w:line="240" w:lineRule="auto"/>
              <w:jc w:val="left"/>
              <w:rPr>
                <w:rFonts w:cs="Segoe UI"/>
                <w:sz w:val="18"/>
                <w:szCs w:val="18"/>
              </w:rPr>
            </w:pPr>
            <w:r>
              <w:rPr>
                <w:rFonts w:cs="Segoe UI"/>
                <w:sz w:val="18"/>
                <w:szCs w:val="18"/>
              </w:rPr>
              <w:t>15 tahun</w:t>
            </w:r>
          </w:p>
        </w:tc>
        <w:tc>
          <w:tcPr>
            <w:tcW w:w="1606" w:type="dxa"/>
            <w:tcBorders>
              <w:top w:val="single" w:sz="4" w:space="0" w:color="auto"/>
              <w:bottom w:val="single" w:sz="4" w:space="0" w:color="auto"/>
            </w:tcBorders>
            <w:vAlign w:val="center"/>
          </w:tcPr>
          <w:p w14:paraId="100724A9" w14:textId="77777777" w:rsidR="00491737" w:rsidRDefault="00000000">
            <w:pPr>
              <w:spacing w:before="60" w:after="60" w:line="240" w:lineRule="auto"/>
              <w:jc w:val="left"/>
              <w:rPr>
                <w:rFonts w:cs="Segoe UI"/>
                <w:sz w:val="18"/>
                <w:szCs w:val="18"/>
              </w:rPr>
            </w:pPr>
            <w:r>
              <w:rPr>
                <w:rFonts w:cs="Segoe UI"/>
                <w:sz w:val="18"/>
                <w:szCs w:val="18"/>
              </w:rPr>
              <w:t>Mengelola data kehadiran, izin, cuti, surat tugas, dan dokumen kedisiplinan</w:t>
            </w:r>
          </w:p>
        </w:tc>
      </w:tr>
    </w:tbl>
    <w:p w14:paraId="55C0DB49" w14:textId="77777777"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Data primer diolah (2026)</w:t>
      </w:r>
    </w:p>
    <w:p w14:paraId="62A95490" w14:textId="77777777" w:rsidR="006F0069" w:rsidRDefault="006F0069" w:rsidP="006F0069">
      <w:pPr>
        <w:ind w:left="567" w:right="322" w:firstLine="567"/>
      </w:pPr>
      <w:r>
        <w:t>Data pada Tabel 1 menunjukkan bahwa informan memiliki masa kerja antara 15 hingga 25 tahun dan berasal dari berbagai jenjang organisasi, mulai dari pimpinan tertinggi dinas, sekretariat, kepala bidang, kepala seksi, hingga pengelola administrasi kepegawaian. Keberagaman jabatan dan pengalaman tersebut memungkinkan diperolehnya gambaran pengawasan internal dari berbagai sudut pandang sekaligus mendukung triangulasi sumber data.</w:t>
      </w:r>
    </w:p>
    <w:p w14:paraId="151DF860" w14:textId="77777777" w:rsidR="00985560" w:rsidRDefault="00985560" w:rsidP="00985560">
      <w:pPr>
        <w:pStyle w:val="Heading2"/>
        <w:rPr>
          <w:lang w:val="sv-SE"/>
        </w:rPr>
      </w:pPr>
      <w:r>
        <w:rPr>
          <w:lang w:val="sv-SE"/>
        </w:rPr>
        <w:t>3.2 Hasil Penelitian</w:t>
      </w:r>
    </w:p>
    <w:p w14:paraId="39CE291B"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 xml:space="preserve">Berdasarkan hasil wawancara mendalam terhadap delapan informan, temuan penelitian dikelompokkan berdasarkan tiga rumusan masalah, yaitu pelaksanaan pengawasan internal, </w:t>
      </w:r>
      <w:r>
        <w:rPr>
          <w:rFonts w:ascii="Segoe UI" w:hAnsi="Segoe UI" w:cs="Segoe UI"/>
          <w:sz w:val="22"/>
          <w:szCs w:val="22"/>
          <w:lang w:val="id-ID"/>
        </w:rPr>
        <w:lastRenderedPageBreak/>
        <w:t>tingkat kedisiplinan ASN, serta faktor pendukung dan penghambat pelaksanaan pengawasan internal.</w:t>
      </w:r>
    </w:p>
    <w:p w14:paraId="350BCD6C"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Pertama, pelaksanaan pengawasan internal. Pengawasan internal pada Dinas Peternakan dan Perkebunan Provinsi Papua Tengah telah dilaksanakan melalui mekanisme berjenjang, mulai dari Kepala Dinas, Sekretaris, Kepala Bidang, Kepala Sub Bagian, Kepala Seksi, hingga atasan langsung pada masing-masing unit kerja. Pengawasan dilakukan melalui dua pendekatan, yaitu pengawasan langsung berupa pemantauan kehadiran, aktivitas kerja, apel, rapat, dan pemeriksaan hasil pekerjaan, serta pengawasan administratif berupa absensi, surat tugas, izin, cuti, laporan kegiatan, dan dokumentasi. Peran atasan langsung sangat dominan dalam efektivitas pengawasan karena mengetahui kondisi pegawai sehari-hari, sementara pengawasan terhadap ASN yang melaksanakan tugas lapangan memiliki karakteristik berbeda karena ketidakhadiran fisik di kantor tidak selalu berarti pelanggaran disiplin apabila disertai surat tugas dan laporan hasil kerja.</w:t>
      </w:r>
    </w:p>
    <w:p w14:paraId="20D46F32"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Kedua, tingkat kedisiplinan ASN. Seluruh informan menilai bahwa kedisiplinan ASN berada pada tingkat cukup baik, tetapi belum optimal dan belum merata. Bentuk masalah disiplin yang masih ditemukan meliputi keterlambatan hadir, ketidakhadiran tanpa informasi yang memadai, ketidakaktifan dalam kegiatan kedinasan, keterlambatan penyelesaian pekerjaan, dan ketidaktertiban administrasi. Untuk ASN yang banyak melaksanakan tugas lapangan, kedisiplinan perlu dinilai berdasarkan kombinasi antara kehadiran, surat tugas, keberadaan pada lokasi kegiatan, laporan, dan hasil kerja, bukan semata-mata kehadiran fisik di kantor. Pengawasan internal terbukti mendorong perubahan perilaku pegawai setelah diberikan teguran, arahan, atau evaluasi, meskipun perubahan tersebut belum selalu bersifat permanen.</w:t>
      </w:r>
    </w:p>
    <w:p w14:paraId="10BA852B"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Ketiga, faktor pendukung dan penghambat. Faktor pendukung utama meliputi komitmen pimpinan, kejelasan aturan dan tata kerja, koordinasi dan komunikasi yang baik antara pimpinan dan staf, dukungan sistem administrasi kepegawaian, pemanfaatan teknologi seperti absensi elektronik dan aplikasi kinerja, serta kesadaran dan tanggung jawab ASN. Adapun faktor penghambat yang paling banyak dikemukakan informan adalah belum meratanya kesadaran disiplin ASN, kondisi geografis dan luasnya wilayah kerja, keterbatasan transportasi dan jaringan komunikasi, keterbatasan sarana-prasarana dan teknologi, belum optimalnya integrasi sistem pelaporan, serta konsistensi penerapan sanksi dan tindak lanjut pelanggaran yang masih perlu diperkuat.</w:t>
      </w:r>
    </w:p>
    <w:p w14:paraId="5E937858"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Secara keseluruhan, penelitian menemukan adanya hubungan yang kuat antara pelaksanaan pengawasan internal dan tingkat kedisiplinan ASN. ASN cenderung lebih tertib ketika mengetahui bahwa kehadiran dan pekerjaannya dipantau serta dievaluasi oleh pimpinan, namun pengawasan yang hanya dilakukan ketika terjadi pelanggaran belum cukup menghasilkan perubahan kedisiplinan yang berkelanjutan. Dengan demikian, pengawasan internal telah memberikan kontribusi positif terhadap peningkatan kedisiplinan ASN pada Dinas Peternakan dan Perkebunan Provinsi Papua Tengah, tetapi dampaknya belum optimal karena masih terdapat berbagai hambatan individual, administratif, teknis, dan geografis yang perlu ditangani melalui pengawasan yang lebih terstruktur, terintegrasi, dan berbasis data serta hasil kerja.</w:t>
      </w:r>
    </w:p>
    <w:p w14:paraId="5A7CAADF" w14:textId="77777777" w:rsidR="00985560" w:rsidRDefault="00985560" w:rsidP="00985560">
      <w:pPr>
        <w:pStyle w:val="Heading2"/>
        <w:rPr>
          <w:rStyle w:val="longtext"/>
          <w:rFonts w:cs="Segoe UI"/>
          <w:sz w:val="22"/>
          <w:szCs w:val="22"/>
          <w:lang w:val="sv-SE"/>
        </w:rPr>
      </w:pPr>
      <w:r>
        <w:rPr>
          <w:rStyle w:val="longtext"/>
          <w:rFonts w:cs="Segoe UI"/>
          <w:sz w:val="22"/>
          <w:szCs w:val="22"/>
          <w:lang w:val="sv-SE"/>
        </w:rPr>
        <w:t>3.3 Pembahasan</w:t>
      </w:r>
    </w:p>
    <w:p w14:paraId="7BB42438"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 xml:space="preserve">Hasil penelitian menunjukkan bahwa pengawasan internal pada Dinas Peternakan dan Perkebunan Provinsi Papua Tengah dilaksanakan secara berjenjang, langsung, dan administratif, dengan peran atasan langsung yang sangat dominan karena atasan paling mengetahui aktivitas pegawai sehari-hari. Temuan ini sejalan dengan penelitian Heriyani, Lambe, dan Lamba (2025) pada Dinas Pendidikan, Pemuda, dan Olahraga Kabupaten Puncak yang juga menemukan </w:t>
      </w:r>
      <w:r>
        <w:rPr>
          <w:rFonts w:ascii="Segoe UI" w:hAnsi="Segoe UI" w:cs="Segoe UI"/>
          <w:sz w:val="22"/>
          <w:szCs w:val="22"/>
          <w:lang w:val="id-ID"/>
        </w:rPr>
        <w:lastRenderedPageBreak/>
        <w:t>pengawasan dilaksanakan secara administratif dan langsung oleh atasan, meskipun masih didominasi mekanisme manual dan belum sepenuhnya terintegrasi secara digital. Perbedaannya, penelitian ini menemukan karakteristik khusus berupa tingginya intensitas pekerjaan lapangan pada bidang peternakan, perkebunan, penyuluhan, serta lahan dan irigasi, sehingga pengawasan perlu mengintegrasikan absensi dengan surat tugas, dokumentasi, dan hasil pekerjaan. Temuan ini juga sejalan dengan penelitian Safira, Rupiarsieh, dan Prasetijo (2025) pada Dinas Pekerjaan Umum Sumber Daya Air Kabupaten Bojonegoro yang menempatkan pengawasan internal sebagai mekanisme penting dalam mendukung disiplin PNS, namun konteks geografis Papua Tengah menuntut penilaian yang tidak hanya berbasis kehadiran fisik, melainkan juga substansi hasil pekerjaan.</w:t>
      </w:r>
    </w:p>
    <w:p w14:paraId="48DE782C"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Tingkat kedisiplinan ASN yang berada pada kategori cukup baik namun belum optimal mendukung temuan Tumoka (2020) mengenai efektivitas pengawasan dalam meningkatkan disiplin kerja ASN pada Sekretariat Daerah Kota Sorong, yang menegaskan bahwa disiplin pegawai tidak dapat dipisahkan dari pengawasan pimpinan. Penelitian ini memperkaya temuan tersebut dengan pendekatan kualitatif yang menggambarkan secara lebih rinci mengapa kedisiplinan belum merata, sekaligus menghasilkan temuan baru bahwa kedisiplinan ASN dengan beban tugas lapangan tinggi tidak dapat diukur hanya dari kehadiran fisik di kantor, melainkan juga dari surat tugas, laporan, dan capaian hasil kerja. Sejalan dengan penelitian Jannah dan Serip (2025) pada Dinas Komunikasi dan Informatika Kota Mataram, keteladanan pimpinan dan pengawasan melekat juga terbukti berperan penting dalam membentuk disiplin kerja pegawai pada objek penelitian ini, meskipun penelitian ini menambahkan bahwa keteladanan perlu diikuti pengawasan berjenjang agar tidak hanya bertumpu pada pimpinan tertinggi.</w:t>
      </w:r>
    </w:p>
    <w:p w14:paraId="19B50555"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Penelitian ini juga menemukan bahwa pengawasan internal memberikan perubahan perilaku ASN setelah diberikan teguran, pembinaan, atau evaluasi, namun perubahan tersebut belum selalu bersifat permanen apabila pengawasan tidak dilakukan secara konsisten. Temuan ini memperkuat penelitian Darliah, Suparmoko, dan Maliki (2025) mengenai hubungan pengawasan dan budaya organisasi dengan disiplin kerja ASN, sekaligus menegaskan bahwa tujuan akhir pengawasan seharusnya bukan sekadar membuat ASN disiplin ketika diawasi, melainkan membentuk self-discipline yang bertahan meskipun tidak berada dalam pengawasan langsung. Faktor pendukung utama berupa komitmen pimpinan, kejelasan aturan, dan pemanfaatan teknologi absensi sejalan dengan temuan Jannah dan Serip (2025) mengenai pentingnya sanksi dan keteladanan, sementara faktor penghambat berupa kondisi geografis, keterbatasan transportasi dan jaringan, serta konsistensi tindak lanjut sanksi menjadi kontribusi khas penelitian ini yang membedakannya dari penelitian terdahulu yang umumnya dilakukan pada instansi di wilayah perkotaan.</w:t>
      </w:r>
    </w:p>
    <w:p w14:paraId="509A3D15"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Secara teoretis, temuan ini memperluas pemahaman mengenai pengawasan internal dan kedisiplinan ASN pada organisasi pemerintah daerah dengan aktivitas lapangan yang tinggi dan tantangan geografis khas daerah otonomi baru, dengan menegaskan bahwa kedisiplinan perlu dinilai secara multidimensi meliputi disiplin waktu, disiplin administratif, disiplin pelaksanaan tugas, dan disiplin hasil kerja. Secara praktis, temuan ini mengimplikasikan perlunya Dinas Peternakan dan Perkebunan Provinsi Papua Tengah membangun sistem pengawasan yang lebih terintegrasi antara data kehadiran, surat tugas, laporan kegiatan, dan capaian kinerja, disertai penguatan peran atasan langsung dan konsistensi penerapan penghargaan maupun sanksi.</w:t>
      </w:r>
    </w:p>
    <w:p w14:paraId="4826391A" w14:textId="77777777" w:rsidR="001E0508" w:rsidRPr="00EA7E75" w:rsidRDefault="00985560" w:rsidP="00985560">
      <w:pPr>
        <w:pStyle w:val="Heading3"/>
        <w:ind w:left="993" w:hanging="426"/>
      </w:pPr>
      <w:r>
        <w:lastRenderedPageBreak/>
        <w:t>KESIMPULAN</w:t>
      </w:r>
    </w:p>
    <w:p w14:paraId="7D69788D"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Berdasarkan hasil penelitian mengenai pengawasan internal dalam meningkatkan kedisiplinan Aparatur Sipil Negara (ASN) pada Dinas Peternakan dan Perkebunan Provinsi Papua Tengah, dapat disimpulkan bahwa pengawasan internal telah dilaksanakan melalui mekanisme berjenjang, mulai dari Kepala Dinas, Sekretaris, Kepala Bidang, Kepala Sub Bagian, Kepala Seksi, hingga atasan langsung, dengan menggabungkan pengawasan langsung berupa pemantauan kehadiran, apel, rapat, dan evaluasi pekerjaan, serta pengawasan administratif berupa absensi, surat tugas, izin, cuti, dan laporan kegiatan. Pelaksanaan pengawasan tersebut telah memberikan kontribusi positif terhadap kedisiplinan ASN, namun efektivitasnya belum optimal karena masih terkendala konsistensi pelaksanaan, keterbatasan integrasi data, serta karakteristik pekerjaan yang banyak dilaksanakan di lapangan.</w:t>
      </w:r>
    </w:p>
    <w:p w14:paraId="5242BED2"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Tingkat kedisiplinan ASN pada instansi ini secara umum berada pada kategori cukup baik, tetapi belum optimal dan belum merata pada seluruh pegawai. Persoalan yang masih ditemukan meliputi keterlambatan hadir, ketidakhadiran tanpa informasi yang memadai, ketidakaktifan dalam kegiatan kedinasan, keterlambatan penyelesaian pekerjaan, dan ketidaktertiban administrasi. Penelitian ini juga menemukan bahwa kedisiplinan ASN dengan karakteristik pekerjaan lapangan tidak dapat dinilai hanya berdasarkan kehadiran fisik di kantor, melainkan perlu mempertimbangkan surat tugas, dokumentasi, laporan, dan hasil pekerjaan sebagai satu kesatuan indikator kedisiplinan.</w:t>
      </w:r>
    </w:p>
    <w:p w14:paraId="659F5308" w14:textId="77777777" w:rsidR="00985560" w:rsidRDefault="00985560" w:rsidP="00985560">
      <w:pPr>
        <w:pStyle w:val="IEEEParagraph"/>
        <w:ind w:left="567" w:right="322" w:firstLine="567"/>
        <w:rPr>
          <w:rFonts w:ascii="Segoe UI" w:hAnsi="Segoe UI" w:cs="Segoe UI"/>
          <w:sz w:val="22"/>
          <w:szCs w:val="22"/>
          <w:lang w:val="id-ID"/>
        </w:rPr>
      </w:pPr>
      <w:r>
        <w:rPr>
          <w:rFonts w:ascii="Segoe UI" w:hAnsi="Segoe UI" w:cs="Segoe UI"/>
          <w:sz w:val="22"/>
          <w:szCs w:val="22"/>
          <w:lang w:val="id-ID"/>
        </w:rPr>
        <w:t>Faktor pendukung pelaksanaan pengawasan internal meliputi komitmen pimpinan, kejelasan aturan disiplin, koordinasi dan komunikasi yang baik, dukungan administrasi kepegawaian, sistem absensi, pemanfaatan teknologi, serta kesadaran ASN itu sendiri. Sebaliknya, faktor penghambat utamanya adalah belum meratanya kesadaran disiplin pegawai, kondisi geografis dan luasnya wilayah kerja, keterbatasan transportasi dan jaringan komunikasi, belum terintegrasinya sistem pelaporan, serta konsistensi penerapan sanksi yang masih perlu diperkuat. Dengan demikian, peningkatan kedisiplinan ASN pada Dinas Peternakan dan Perkebunan Provinsi Papua Tengah memerlukan pengawasan internal yang lebih terstruktur, terintegrasi, berbasis data dan hasil kerja, disertai pembinaan berkelanjutan, keteladanan pimpinan, serta penerapan penghargaan dan sanksi secara konsisten dan adil. Kepala Dinas dan jajaran pimpinan disarankan untuk memperkuat pengawasan berjenjang serta mengintegrasikan data kehadiran dengan surat tugas dan hasil kerja, sementara penelitian selanjutnya disarankan memperluas informan hingga ke tingkat staf pelaksana dan mempertimbangkan pendekatan kuantitatif atau campuran untuk mengukur besarnya pengaruh pengawasan internal terhadap kedisiplinan ASN secara lebih terukur.</w:t>
      </w:r>
    </w:p>
    <w:p w14:paraId="2C414475"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5EEBFB38" w14:textId="77777777" w:rsidR="003A4408" w:rsidRDefault="003A4408" w:rsidP="00354464">
      <w:pPr>
        <w:spacing w:line="240" w:lineRule="auto"/>
        <w:ind w:left="567" w:right="645"/>
        <w:rPr>
          <w:rFonts w:cs="Segoe UI"/>
        </w:rPr>
      </w:pPr>
      <w:r>
        <w:rPr>
          <w:rFonts w:cs="Segoe UI"/>
        </w:rPr>
        <w:t>Referensi yang digunakan mengikuti gaya sitasi / kutipan dengan format American Psychological Association (APA Style 7</w:t>
      </w:r>
      <w:r>
        <w:rPr>
          <w:rFonts w:cs="Segoe UI"/>
          <w:vertAlign w:val="superscript"/>
        </w:rPr>
        <w:t>th</w:t>
      </w:r>
      <w:r>
        <w:rPr>
          <w:rFonts w:cs="Segoe UI"/>
        </w:rPr>
        <w:t xml:space="preserve"> edition). Gunakan reference manager seperti Zotero / Mendeley agar kutipan yang anda gunakan konsisten dan sesuai dengan standar penulisan. Referensi yang digunakan sebaiknya berasal dari sumber-sumber primer serta mutakhir (Maksimal 7 tahun terakhir). Untuk gaya penulisan referensi dapat dilihat seperti contoh di bawah ini.</w:t>
      </w:r>
    </w:p>
    <w:p w14:paraId="1E116E75" w14:textId="77777777" w:rsidR="003A4408" w:rsidRDefault="003A4408" w:rsidP="00354464">
      <w:pPr>
        <w:spacing w:after="120" w:line="240" w:lineRule="auto"/>
        <w:ind w:left="1418" w:right="645" w:hanging="851"/>
        <w:rPr>
          <w:rFonts w:cs="Segoe UI"/>
        </w:rPr>
      </w:pPr>
      <w:r>
        <w:rPr>
          <w:rFonts w:cs="Segoe UI"/>
        </w:rPr>
        <w:t>Badan Kepegawaian Negara. (2023). Laporan Kinerja dan Penguatan Disiplin ASN. Jakarta: BKN RI.</w:t>
      </w:r>
    </w:p>
    <w:p w14:paraId="1DC7538D" w14:textId="77777777" w:rsidR="003A4408" w:rsidRDefault="003A4408" w:rsidP="00354464">
      <w:pPr>
        <w:spacing w:after="120" w:line="240" w:lineRule="auto"/>
        <w:ind w:left="1418" w:right="645" w:hanging="851"/>
        <w:rPr>
          <w:rFonts w:cs="Segoe UI"/>
        </w:rPr>
      </w:pPr>
      <w:r>
        <w:rPr>
          <w:rFonts w:cs="Segoe UI"/>
        </w:rPr>
        <w:lastRenderedPageBreak/>
        <w:t>Darliah, D., Suparmoko, M., &amp; Maliki, B. I. (2025). Pengaruh pengawasan dan budaya organisasi terhadap kinerja melalui disiplin kerja pada Aparatur Sipil Negara. Journal of Education Research.</w:t>
      </w:r>
    </w:p>
    <w:p w14:paraId="02DD01EC" w14:textId="77777777" w:rsidR="003A4408" w:rsidRDefault="003A4408" w:rsidP="00354464">
      <w:pPr>
        <w:spacing w:after="120" w:line="240" w:lineRule="auto"/>
        <w:ind w:left="1418" w:right="645" w:hanging="851"/>
        <w:rPr>
          <w:rFonts w:cs="Segoe UI"/>
        </w:rPr>
      </w:pPr>
      <w:r>
        <w:rPr>
          <w:rFonts w:cs="Segoe UI"/>
        </w:rPr>
        <w:t>Harmen, H., dkk. (2025). Pengaruh pengawasan internal dan etika kerja terhadap disiplin kerja pegawai pada Balai Besar Pengawas Obat dan Makanan di Medan. RIGGS: Journal of Artificial Intelligence and Digital Business.</w:t>
      </w:r>
    </w:p>
    <w:p w14:paraId="739F68F6" w14:textId="77777777" w:rsidR="003A4408" w:rsidRDefault="003A4408" w:rsidP="00354464">
      <w:pPr>
        <w:spacing w:after="120" w:line="240" w:lineRule="auto"/>
        <w:ind w:left="1418" w:right="645" w:hanging="851"/>
        <w:rPr>
          <w:rFonts w:cs="Segoe UI"/>
        </w:rPr>
      </w:pPr>
      <w:r>
        <w:rPr>
          <w:rFonts w:cs="Segoe UI"/>
        </w:rPr>
        <w:t>Heriyani, H., Lambe, K. H. P., &amp; Lamba, A. (2025). Pengawasan pemerintah dalam meningkatkan disiplin Aparatur Sipil Negara pada Dinas Pendidikan, Pemuda dan Olahraga Kabupaten Puncak. Jurnal Manajemen dan Ekonomi Bisnis.</w:t>
      </w:r>
    </w:p>
    <w:p w14:paraId="458AA858" w14:textId="77777777" w:rsidR="003A4408" w:rsidRDefault="003A4408" w:rsidP="00354464">
      <w:pPr>
        <w:spacing w:after="120" w:line="240" w:lineRule="auto"/>
        <w:ind w:left="1418" w:right="645" w:hanging="851"/>
        <w:rPr>
          <w:rFonts w:cs="Segoe UI"/>
        </w:rPr>
      </w:pPr>
      <w:r>
        <w:rPr>
          <w:rFonts w:cs="Segoe UI"/>
        </w:rPr>
        <w:t>Jannah, R., &amp; Serip, S. (2025). Pengaruh teladan pimpinan, pengawasan melekat, dan penerapan sanksi terhadap disiplin kerja pegawai pada Dinas Komunikasi dan Informatika Kota Mataram. Jurnal Pengabdian Magister Manajemen.</w:t>
      </w:r>
    </w:p>
    <w:p w14:paraId="73691600" w14:textId="77777777" w:rsidR="003A4408" w:rsidRDefault="003A4408" w:rsidP="00354464">
      <w:pPr>
        <w:spacing w:after="120" w:line="240" w:lineRule="auto"/>
        <w:ind w:left="1418" w:right="645" w:hanging="851"/>
        <w:rPr>
          <w:rFonts w:cs="Segoe UI"/>
        </w:rPr>
      </w:pPr>
      <w:r>
        <w:rPr>
          <w:rFonts w:cs="Segoe UI"/>
        </w:rPr>
        <w:t>Memon, M. A., Ramayah, T., Ting, H., &amp; Cheah, J. (2025). Purposive sampling: A review and guidelines for quantitative research. Journal of Applied Structural Equation Modeling, 9(1), 1–23. https://doi.org/10.47263/JASEM.9(1)01</w:t>
      </w:r>
    </w:p>
    <w:p w14:paraId="217DFCA2" w14:textId="77777777" w:rsidR="003A4408" w:rsidRDefault="003A4408" w:rsidP="00354464">
      <w:pPr>
        <w:spacing w:after="120" w:line="240" w:lineRule="auto"/>
        <w:ind w:left="1418" w:right="645" w:hanging="851"/>
        <w:rPr>
          <w:rFonts w:cs="Segoe UI"/>
        </w:rPr>
      </w:pPr>
      <w:r>
        <w:rPr>
          <w:rFonts w:cs="Segoe UI"/>
        </w:rPr>
        <w:t>Miles, M. B., Huberman, A. M., &amp; Saldaña, J. (2014). Qualitative Data Analysis: A Methods Sourcebook (3rd ed.). Thousand Oaks, CA: SAGE Publications.</w:t>
      </w:r>
    </w:p>
    <w:p w14:paraId="7951856D" w14:textId="77777777" w:rsidR="003A4408" w:rsidRDefault="003A4408" w:rsidP="00354464">
      <w:pPr>
        <w:spacing w:after="120" w:line="240" w:lineRule="auto"/>
        <w:ind w:left="1418" w:right="645" w:hanging="851"/>
        <w:rPr>
          <w:rFonts w:cs="Segoe UI"/>
        </w:rPr>
      </w:pPr>
      <w:r>
        <w:rPr>
          <w:rFonts w:cs="Segoe UI"/>
        </w:rPr>
        <w:t>Peraturan Pemerintah Nomor 94 Tahun 2021 tentang Disiplin Pegawai Negeri Sipil. https://peraturan.bpk.go.id/Details/177031/pp-no-94-tahun-2021</w:t>
      </w:r>
    </w:p>
    <w:p w14:paraId="477897BD" w14:textId="77777777" w:rsidR="003A4408" w:rsidRDefault="003A4408" w:rsidP="00354464">
      <w:pPr>
        <w:spacing w:after="120" w:line="240" w:lineRule="auto"/>
        <w:ind w:left="1418" w:right="645" w:hanging="851"/>
        <w:rPr>
          <w:rFonts w:cs="Segoe UI"/>
        </w:rPr>
      </w:pPr>
      <w:r>
        <w:rPr>
          <w:rFonts w:cs="Segoe UI"/>
        </w:rPr>
        <w:t>Republik Indonesia. (2022). Undang-Undang Republik Indonesia Nomor 15 Tahun 2022 tentang Pembentukan Provinsi Papua Tengah.</w:t>
      </w:r>
    </w:p>
    <w:p w14:paraId="78621249" w14:textId="77777777" w:rsidR="003A4408" w:rsidRDefault="003A4408" w:rsidP="00354464">
      <w:pPr>
        <w:spacing w:after="120" w:line="240" w:lineRule="auto"/>
        <w:ind w:left="1418" w:right="645" w:hanging="851"/>
        <w:rPr>
          <w:rFonts w:cs="Segoe UI"/>
        </w:rPr>
      </w:pPr>
      <w:r>
        <w:rPr>
          <w:rFonts w:cs="Segoe UI"/>
        </w:rPr>
        <w:t>Republik Indonesia. (2023). Undang-Undang Republik Indonesia Nomor 20 Tahun 2023 tentang Aparatur Sipil Negara.</w:t>
      </w:r>
    </w:p>
    <w:p w14:paraId="6564788C" w14:textId="77777777" w:rsidR="003A4408" w:rsidRDefault="003A4408" w:rsidP="00354464">
      <w:pPr>
        <w:spacing w:after="120" w:line="240" w:lineRule="auto"/>
        <w:ind w:left="1418" w:right="645" w:hanging="851"/>
        <w:rPr>
          <w:rFonts w:cs="Segoe UI"/>
        </w:rPr>
      </w:pPr>
      <w:r>
        <w:rPr>
          <w:rFonts w:cs="Segoe UI"/>
        </w:rPr>
        <w:t>Safira, A., Rupiarsieh, R., &amp; Prasetijo, A. B. (2025). Pengawasan internal dalam mendukung disiplin Pegawai Negeri Sipil pada Dinas Pekerjaan Umum Sumber Daya Air Kabupaten Bojonegoro. Jurnal Ilmiah Administrasi Negara.</w:t>
      </w:r>
    </w:p>
    <w:p w14:paraId="5A7180C7" w14:textId="77777777" w:rsidR="003A4408" w:rsidRDefault="003A4408" w:rsidP="00354464">
      <w:pPr>
        <w:spacing w:after="120" w:line="240" w:lineRule="auto"/>
        <w:ind w:left="1418" w:right="645" w:hanging="851"/>
        <w:rPr>
          <w:rFonts w:cs="Segoe UI"/>
        </w:rPr>
      </w:pPr>
      <w:r>
        <w:rPr>
          <w:rFonts w:cs="Segoe UI"/>
        </w:rPr>
        <w:t>Sugiyono. (2020). Metode Penelitian Kualitatif. Bandung: Alfabeta.</w:t>
      </w:r>
    </w:p>
    <w:p w14:paraId="4F663E0A" w14:textId="77777777" w:rsidR="003A4408" w:rsidRDefault="003A4408" w:rsidP="00354464">
      <w:pPr>
        <w:spacing w:after="120" w:line="240" w:lineRule="auto"/>
        <w:ind w:left="1418" w:right="645" w:hanging="851"/>
        <w:rPr>
          <w:rFonts w:cs="Segoe UI"/>
        </w:rPr>
      </w:pPr>
      <w:r>
        <w:rPr>
          <w:rFonts w:cs="Segoe UI"/>
        </w:rPr>
        <w:t>Tumoka, A. (2020). Efektivitas pengawasan dalam meningkatkan disiplin kerja Aparatur Sipil Negara pada Sekretariat Daerah Kota Sorong. Noken: Ilmu-Ilmu Sosial.</w:t>
      </w:r>
    </w:p>
    <w:sectPr w:rsid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1D166" w14:textId="77777777" w:rsidR="00425BED" w:rsidRDefault="00425BED" w:rsidP="009B0AF6">
      <w:pPr>
        <w:spacing w:after="0" w:line="240" w:lineRule="auto"/>
      </w:pPr>
      <w:r>
        <w:separator/>
      </w:r>
    </w:p>
  </w:endnote>
  <w:endnote w:type="continuationSeparator" w:id="0">
    <w:p w14:paraId="57B9812C" w14:textId="77777777" w:rsidR="00425BED" w:rsidRDefault="00425BED"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01FA119C"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Parsini</w:t>
        </w:r>
      </w:p>
      <w:p w14:paraId="7182450B"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3A80" w14:textId="77777777" w:rsidR="00425BED" w:rsidRDefault="00425BED" w:rsidP="009B0AF6">
      <w:pPr>
        <w:spacing w:after="0" w:line="240" w:lineRule="auto"/>
      </w:pPr>
      <w:r>
        <w:separator/>
      </w:r>
    </w:p>
  </w:footnote>
  <w:footnote w:type="continuationSeparator" w:id="0">
    <w:p w14:paraId="40F76F88" w14:textId="77777777" w:rsidR="00425BED" w:rsidRDefault="00425BED"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82FF"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A5B1A"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900013C"/>
    <w:multiLevelType w:val="multilevel"/>
    <w:tmpl w:val="2E22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30B6B"/>
    <w:multiLevelType w:val="multilevel"/>
    <w:tmpl w:val="55087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B0A22C4"/>
    <w:multiLevelType w:val="multilevel"/>
    <w:tmpl w:val="F97E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6B881F7B"/>
    <w:multiLevelType w:val="multilevel"/>
    <w:tmpl w:val="CBD0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4176923">
    <w:abstractNumId w:val="6"/>
  </w:num>
  <w:num w:numId="2" w16cid:durableId="1655797796">
    <w:abstractNumId w:val="7"/>
  </w:num>
  <w:num w:numId="3" w16cid:durableId="1178079948">
    <w:abstractNumId w:val="5"/>
  </w:num>
  <w:num w:numId="4" w16cid:durableId="1530794457">
    <w:abstractNumId w:val="0"/>
  </w:num>
  <w:num w:numId="5" w16cid:durableId="1843617690">
    <w:abstractNumId w:val="3"/>
  </w:num>
  <w:num w:numId="6" w16cid:durableId="1851527349">
    <w:abstractNumId w:val="8"/>
  </w:num>
  <w:num w:numId="7" w16cid:durableId="1867402798">
    <w:abstractNumId w:val="1"/>
  </w:num>
  <w:num w:numId="8" w16cid:durableId="139854584">
    <w:abstractNumId w:val="2"/>
  </w:num>
  <w:num w:numId="9" w16cid:durableId="137530196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15BF8"/>
    <w:rsid w:val="00321FEA"/>
    <w:rsid w:val="003243EB"/>
    <w:rsid w:val="00326B23"/>
    <w:rsid w:val="00332E82"/>
    <w:rsid w:val="00334F49"/>
    <w:rsid w:val="0035390E"/>
    <w:rsid w:val="00354464"/>
    <w:rsid w:val="00361A98"/>
    <w:rsid w:val="003627F5"/>
    <w:rsid w:val="003975A6"/>
    <w:rsid w:val="003A4408"/>
    <w:rsid w:val="003C789C"/>
    <w:rsid w:val="003E1FC4"/>
    <w:rsid w:val="00405DFD"/>
    <w:rsid w:val="00413286"/>
    <w:rsid w:val="00417363"/>
    <w:rsid w:val="004202AE"/>
    <w:rsid w:val="00421218"/>
    <w:rsid w:val="00421533"/>
    <w:rsid w:val="00425BED"/>
    <w:rsid w:val="00450179"/>
    <w:rsid w:val="00471F0C"/>
    <w:rsid w:val="00472644"/>
    <w:rsid w:val="00476608"/>
    <w:rsid w:val="004865A9"/>
    <w:rsid w:val="00491737"/>
    <w:rsid w:val="00491740"/>
    <w:rsid w:val="004B7C52"/>
    <w:rsid w:val="00521D13"/>
    <w:rsid w:val="005362BB"/>
    <w:rsid w:val="00550BFE"/>
    <w:rsid w:val="00581638"/>
    <w:rsid w:val="00587FB4"/>
    <w:rsid w:val="0059044B"/>
    <w:rsid w:val="005B7859"/>
    <w:rsid w:val="005C6A72"/>
    <w:rsid w:val="005D3F6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C7096"/>
    <w:rsid w:val="00AD7C4B"/>
    <w:rsid w:val="00B0079C"/>
    <w:rsid w:val="00B024E4"/>
    <w:rsid w:val="00B34841"/>
    <w:rsid w:val="00B34CDD"/>
    <w:rsid w:val="00B63326"/>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36748"/>
    <w:rsid w:val="00F47AF5"/>
    <w:rsid w:val="00F61991"/>
    <w:rsid w:val="00F72550"/>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54A83"/>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5189</Words>
  <Characters>29579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Kristian Lambe</cp:lastModifiedBy>
  <cp:revision>9</cp:revision>
  <cp:lastPrinted>2023-04-17T18:59:00Z</cp:lastPrinted>
  <dcterms:created xsi:type="dcterms:W3CDTF">2026-01-24T05:16:00Z</dcterms:created>
  <dcterms:modified xsi:type="dcterms:W3CDTF">2026-08-11T11:39:00Z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