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DD089" w14:textId="77777777" w:rsidR="005E3C2D" w:rsidRPr="005E3C2D" w:rsidRDefault="005E3C2D" w:rsidP="005E3C2D">
      <w:pPr>
        <w:spacing w:line="240" w:lineRule="auto"/>
        <w:jc w:val="center"/>
        <w:outlineLvl w:val="1"/>
        <w:rPr>
          <w:rFonts w:ascii="Segoe UI" w:hAnsi="Segoe UI" w:cs="Segoe UI"/>
          <w:b/>
          <w:bCs/>
          <w:sz w:val="20"/>
          <w:szCs w:val="20"/>
        </w:rPr>
      </w:pPr>
      <w:r w:rsidRPr="005E3C2D">
        <w:rPr>
          <w:rFonts w:ascii="Segoe UI" w:hAnsi="Segoe UI" w:cs="Segoe UI"/>
          <w:b/>
          <w:bCs/>
          <w:sz w:val="20"/>
          <w:szCs w:val="20"/>
        </w:rPr>
        <w:t>EVALUASI PENERAPAN MANAJEMEN SUMBER DAYA MANUASIA PADA USAHA BUDIDAYA IKAN LELE SKALA KECIL DI KABUPATEN NABIRE</w:t>
      </w:r>
    </w:p>
    <w:p w14:paraId="7DF3A25F" w14:textId="77777777" w:rsidR="00936E62" w:rsidRPr="005E3C2D" w:rsidRDefault="00936E62">
      <w:pPr>
        <w:rPr>
          <w:rFonts w:ascii="Segoe UI" w:hAnsi="Segoe UI" w:cs="Segoe UI"/>
          <w:sz w:val="20"/>
          <w:szCs w:val="20"/>
        </w:rPr>
      </w:pPr>
    </w:p>
    <w:p w14:paraId="622963D1" w14:textId="23E66D51" w:rsidR="005E3C2D" w:rsidRPr="005E3C2D" w:rsidRDefault="005E3C2D" w:rsidP="005E3C2D">
      <w:pPr>
        <w:jc w:val="center"/>
        <w:rPr>
          <w:rFonts w:ascii="Segoe UI" w:hAnsi="Segoe UI" w:cs="Segoe UI"/>
          <w:sz w:val="20"/>
          <w:szCs w:val="20"/>
        </w:rPr>
      </w:pPr>
      <w:r w:rsidRPr="005E3C2D">
        <w:rPr>
          <w:rFonts w:ascii="Segoe UI" w:hAnsi="Segoe UI" w:cs="Segoe UI"/>
          <w:sz w:val="20"/>
          <w:szCs w:val="20"/>
        </w:rPr>
        <w:t>ABSTRAK</w:t>
      </w:r>
    </w:p>
    <w:p w14:paraId="0960C605" w14:textId="0CD9C5CA" w:rsidR="005E3C2D" w:rsidRPr="005E3C2D" w:rsidRDefault="005E3C2D" w:rsidP="005E3C2D">
      <w:pPr>
        <w:jc w:val="both"/>
        <w:rPr>
          <w:rFonts w:ascii="Segoe UI" w:hAnsi="Segoe UI" w:cs="Segoe UI"/>
          <w:sz w:val="20"/>
          <w:szCs w:val="20"/>
        </w:rPr>
      </w:pPr>
      <w:proofErr w:type="spellStart"/>
      <w:r w:rsidRPr="005E3C2D">
        <w:rPr>
          <w:rFonts w:ascii="Segoe UI" w:hAnsi="Segoe UI" w:cs="Segoe UI"/>
          <w:sz w:val="20"/>
          <w:szCs w:val="20"/>
        </w:rPr>
        <w:t>Penelitian</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ini</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bertujuan</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untuk</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mengevaluasi</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penerapan</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Manajemen</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Sumber</w:t>
      </w:r>
      <w:proofErr w:type="spellEnd"/>
      <w:r w:rsidRPr="005E3C2D">
        <w:rPr>
          <w:rFonts w:ascii="Segoe UI" w:hAnsi="Segoe UI" w:cs="Segoe UI"/>
          <w:sz w:val="20"/>
          <w:szCs w:val="20"/>
        </w:rPr>
        <w:t xml:space="preserve"> Daya </w:t>
      </w:r>
      <w:proofErr w:type="spellStart"/>
      <w:r w:rsidRPr="005E3C2D">
        <w:rPr>
          <w:rFonts w:ascii="Segoe UI" w:hAnsi="Segoe UI" w:cs="Segoe UI"/>
          <w:sz w:val="20"/>
          <w:szCs w:val="20"/>
        </w:rPr>
        <w:t>Manusia</w:t>
      </w:r>
      <w:proofErr w:type="spellEnd"/>
      <w:r w:rsidRPr="005E3C2D">
        <w:rPr>
          <w:rFonts w:ascii="Segoe UI" w:hAnsi="Segoe UI" w:cs="Segoe UI"/>
          <w:sz w:val="20"/>
          <w:szCs w:val="20"/>
        </w:rPr>
        <w:t xml:space="preserve"> (MSDM), </w:t>
      </w:r>
      <w:proofErr w:type="spellStart"/>
      <w:r w:rsidRPr="005E3C2D">
        <w:rPr>
          <w:rFonts w:ascii="Segoe UI" w:hAnsi="Segoe UI" w:cs="Segoe UI"/>
          <w:sz w:val="20"/>
          <w:szCs w:val="20"/>
        </w:rPr>
        <w:t>mengidentifikasi</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hambatan</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serta</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merumuskan</w:t>
      </w:r>
      <w:proofErr w:type="spellEnd"/>
      <w:r w:rsidRPr="005E3C2D">
        <w:rPr>
          <w:rFonts w:ascii="Segoe UI" w:hAnsi="Segoe UI" w:cs="Segoe UI"/>
          <w:sz w:val="20"/>
          <w:szCs w:val="20"/>
        </w:rPr>
        <w:t xml:space="preserve"> strategi </w:t>
      </w:r>
      <w:proofErr w:type="spellStart"/>
      <w:r w:rsidRPr="005E3C2D">
        <w:rPr>
          <w:rFonts w:ascii="Segoe UI" w:hAnsi="Segoe UI" w:cs="Segoe UI"/>
          <w:sz w:val="20"/>
          <w:szCs w:val="20"/>
        </w:rPr>
        <w:t>peningkatan</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efektivitasnya</w:t>
      </w:r>
      <w:proofErr w:type="spellEnd"/>
      <w:r w:rsidRPr="005E3C2D">
        <w:rPr>
          <w:rFonts w:ascii="Segoe UI" w:hAnsi="Segoe UI" w:cs="Segoe UI"/>
          <w:sz w:val="20"/>
          <w:szCs w:val="20"/>
        </w:rPr>
        <w:t xml:space="preserve"> pada </w:t>
      </w:r>
      <w:proofErr w:type="spellStart"/>
      <w:r w:rsidRPr="005E3C2D">
        <w:rPr>
          <w:rFonts w:ascii="Segoe UI" w:hAnsi="Segoe UI" w:cs="Segoe UI"/>
          <w:sz w:val="20"/>
          <w:szCs w:val="20"/>
        </w:rPr>
        <w:t>usaha</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budidaya</w:t>
      </w:r>
      <w:proofErr w:type="spellEnd"/>
      <w:r w:rsidRPr="005E3C2D">
        <w:rPr>
          <w:rFonts w:ascii="Segoe UI" w:hAnsi="Segoe UI" w:cs="Segoe UI"/>
          <w:sz w:val="20"/>
          <w:szCs w:val="20"/>
        </w:rPr>
        <w:t xml:space="preserve"> ikan </w:t>
      </w:r>
      <w:proofErr w:type="spellStart"/>
      <w:r w:rsidRPr="005E3C2D">
        <w:rPr>
          <w:rFonts w:ascii="Segoe UI" w:hAnsi="Segoe UI" w:cs="Segoe UI"/>
          <w:sz w:val="20"/>
          <w:szCs w:val="20"/>
        </w:rPr>
        <w:t>lele</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skala</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kecil</w:t>
      </w:r>
      <w:proofErr w:type="spellEnd"/>
      <w:r w:rsidRPr="005E3C2D">
        <w:rPr>
          <w:rFonts w:ascii="Segoe UI" w:hAnsi="Segoe UI" w:cs="Segoe UI"/>
          <w:sz w:val="20"/>
          <w:szCs w:val="20"/>
        </w:rPr>
        <w:t xml:space="preserve"> di </w:t>
      </w:r>
      <w:proofErr w:type="spellStart"/>
      <w:r w:rsidRPr="005E3C2D">
        <w:rPr>
          <w:rFonts w:ascii="Segoe UI" w:hAnsi="Segoe UI" w:cs="Segoe UI"/>
          <w:sz w:val="20"/>
          <w:szCs w:val="20"/>
        </w:rPr>
        <w:t>Kabupaten</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Nabire</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Provinsi</w:t>
      </w:r>
      <w:proofErr w:type="spellEnd"/>
      <w:r w:rsidRPr="005E3C2D">
        <w:rPr>
          <w:rFonts w:ascii="Segoe UI" w:hAnsi="Segoe UI" w:cs="Segoe UI"/>
          <w:sz w:val="20"/>
          <w:szCs w:val="20"/>
        </w:rPr>
        <w:t xml:space="preserve"> Papua Tengah. Sektor </w:t>
      </w:r>
      <w:proofErr w:type="spellStart"/>
      <w:r w:rsidRPr="005E3C2D">
        <w:rPr>
          <w:rFonts w:ascii="Segoe UI" w:hAnsi="Segoe UI" w:cs="Segoe UI"/>
          <w:sz w:val="20"/>
          <w:szCs w:val="20"/>
        </w:rPr>
        <w:t>ini</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memiliki</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potensi</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ekonomi</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strategis</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namun</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pengelolaannya</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masih</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konvensional</w:t>
      </w:r>
      <w:proofErr w:type="spellEnd"/>
      <w:r w:rsidRPr="005E3C2D">
        <w:rPr>
          <w:rFonts w:ascii="Segoe UI" w:hAnsi="Segoe UI" w:cs="Segoe UI"/>
          <w:sz w:val="20"/>
          <w:szCs w:val="20"/>
        </w:rPr>
        <w:t xml:space="preserve"> dan </w:t>
      </w:r>
      <w:proofErr w:type="spellStart"/>
      <w:r w:rsidRPr="005E3C2D">
        <w:rPr>
          <w:rFonts w:ascii="Segoe UI" w:hAnsi="Segoe UI" w:cs="Segoe UI"/>
          <w:sz w:val="20"/>
          <w:szCs w:val="20"/>
        </w:rPr>
        <w:t>menghadapi</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tantangan</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keterbatasan</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kapasitas</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tenaga</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kerja</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Pendekatan</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penelitian</w:t>
      </w:r>
      <w:proofErr w:type="spellEnd"/>
      <w:r w:rsidRPr="005E3C2D">
        <w:rPr>
          <w:rFonts w:ascii="Segoe UI" w:hAnsi="Segoe UI" w:cs="Segoe UI"/>
          <w:sz w:val="20"/>
          <w:szCs w:val="20"/>
        </w:rPr>
        <w:t xml:space="preserve"> yang </w:t>
      </w:r>
      <w:proofErr w:type="spellStart"/>
      <w:r w:rsidRPr="005E3C2D">
        <w:rPr>
          <w:rFonts w:ascii="Segoe UI" w:hAnsi="Segoe UI" w:cs="Segoe UI"/>
          <w:sz w:val="20"/>
          <w:szCs w:val="20"/>
        </w:rPr>
        <w:t>digunakan</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adalah</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kualitatif</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deskriptif</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melalui</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studi</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lapangan</w:t>
      </w:r>
      <w:proofErr w:type="spellEnd"/>
      <w:r w:rsidRPr="005E3C2D">
        <w:rPr>
          <w:rFonts w:ascii="Segoe UI" w:hAnsi="Segoe UI" w:cs="Segoe UI"/>
          <w:sz w:val="20"/>
          <w:szCs w:val="20"/>
        </w:rPr>
        <w:t xml:space="preserve"> (field research). </w:t>
      </w:r>
      <w:proofErr w:type="spellStart"/>
      <w:r w:rsidRPr="005E3C2D">
        <w:rPr>
          <w:rFonts w:ascii="Segoe UI" w:hAnsi="Segoe UI" w:cs="Segoe UI"/>
          <w:sz w:val="20"/>
          <w:szCs w:val="20"/>
        </w:rPr>
        <w:t>Penentuan</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informan</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dilakukan</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dengan</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teknik</w:t>
      </w:r>
      <w:proofErr w:type="spellEnd"/>
      <w:r w:rsidRPr="005E3C2D">
        <w:rPr>
          <w:rFonts w:ascii="Segoe UI" w:hAnsi="Segoe UI" w:cs="Segoe UI"/>
          <w:sz w:val="20"/>
          <w:szCs w:val="20"/>
        </w:rPr>
        <w:t xml:space="preserve"> purposive sampling yang </w:t>
      </w:r>
      <w:proofErr w:type="spellStart"/>
      <w:r w:rsidRPr="005E3C2D">
        <w:rPr>
          <w:rFonts w:ascii="Segoe UI" w:hAnsi="Segoe UI" w:cs="Segoe UI"/>
          <w:sz w:val="20"/>
          <w:szCs w:val="20"/>
        </w:rPr>
        <w:t>melibatkan</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pemilik</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pengelola</w:t>
      </w:r>
      <w:proofErr w:type="spellEnd"/>
      <w:r w:rsidRPr="005E3C2D">
        <w:rPr>
          <w:rFonts w:ascii="Segoe UI" w:hAnsi="Segoe UI" w:cs="Segoe UI"/>
          <w:sz w:val="20"/>
          <w:szCs w:val="20"/>
        </w:rPr>
        <w:t xml:space="preserve">, dan </w:t>
      </w:r>
      <w:proofErr w:type="spellStart"/>
      <w:r w:rsidRPr="005E3C2D">
        <w:rPr>
          <w:rFonts w:ascii="Segoe UI" w:hAnsi="Segoe UI" w:cs="Segoe UI"/>
          <w:sz w:val="20"/>
          <w:szCs w:val="20"/>
        </w:rPr>
        <w:t>tenaga</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kerja</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budidaya</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serta</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instansi</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terkait</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Pengumpulan</w:t>
      </w:r>
      <w:proofErr w:type="spellEnd"/>
      <w:r w:rsidRPr="005E3C2D">
        <w:rPr>
          <w:rFonts w:ascii="Segoe UI" w:hAnsi="Segoe UI" w:cs="Segoe UI"/>
          <w:sz w:val="20"/>
          <w:szCs w:val="20"/>
        </w:rPr>
        <w:t xml:space="preserve"> data </w:t>
      </w:r>
      <w:proofErr w:type="spellStart"/>
      <w:r w:rsidRPr="005E3C2D">
        <w:rPr>
          <w:rFonts w:ascii="Segoe UI" w:hAnsi="Segoe UI" w:cs="Segoe UI"/>
          <w:sz w:val="20"/>
          <w:szCs w:val="20"/>
        </w:rPr>
        <w:t>dilakukan</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melalui</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wawancara</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mendalam</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observasi</w:t>
      </w:r>
      <w:proofErr w:type="spellEnd"/>
      <w:r w:rsidRPr="005E3C2D">
        <w:rPr>
          <w:rFonts w:ascii="Segoe UI" w:hAnsi="Segoe UI" w:cs="Segoe UI"/>
          <w:sz w:val="20"/>
          <w:szCs w:val="20"/>
        </w:rPr>
        <w:t xml:space="preserve">, dan </w:t>
      </w:r>
      <w:proofErr w:type="spellStart"/>
      <w:r w:rsidRPr="005E3C2D">
        <w:rPr>
          <w:rFonts w:ascii="Segoe UI" w:hAnsi="Segoe UI" w:cs="Segoe UI"/>
          <w:sz w:val="20"/>
          <w:szCs w:val="20"/>
        </w:rPr>
        <w:t>dokumentasi</w:t>
      </w:r>
      <w:proofErr w:type="spellEnd"/>
      <w:r w:rsidRPr="005E3C2D">
        <w:rPr>
          <w:rFonts w:ascii="Segoe UI" w:hAnsi="Segoe UI" w:cs="Segoe UI"/>
          <w:sz w:val="20"/>
          <w:szCs w:val="20"/>
        </w:rPr>
        <w:t xml:space="preserve">. Teknik </w:t>
      </w:r>
      <w:proofErr w:type="spellStart"/>
      <w:r w:rsidRPr="005E3C2D">
        <w:rPr>
          <w:rFonts w:ascii="Segoe UI" w:hAnsi="Segoe UI" w:cs="Segoe UI"/>
          <w:sz w:val="20"/>
          <w:szCs w:val="20"/>
        </w:rPr>
        <w:t>analisis</w:t>
      </w:r>
      <w:proofErr w:type="spellEnd"/>
      <w:r w:rsidRPr="005E3C2D">
        <w:rPr>
          <w:rFonts w:ascii="Segoe UI" w:hAnsi="Segoe UI" w:cs="Segoe UI"/>
          <w:sz w:val="20"/>
          <w:szCs w:val="20"/>
        </w:rPr>
        <w:t xml:space="preserve"> data </w:t>
      </w:r>
      <w:proofErr w:type="spellStart"/>
      <w:r w:rsidRPr="005E3C2D">
        <w:rPr>
          <w:rFonts w:ascii="Segoe UI" w:hAnsi="Segoe UI" w:cs="Segoe UI"/>
          <w:sz w:val="20"/>
          <w:szCs w:val="20"/>
        </w:rPr>
        <w:t>menggunakan</w:t>
      </w:r>
      <w:proofErr w:type="spellEnd"/>
      <w:r w:rsidRPr="005E3C2D">
        <w:rPr>
          <w:rFonts w:ascii="Segoe UI" w:hAnsi="Segoe UI" w:cs="Segoe UI"/>
          <w:sz w:val="20"/>
          <w:szCs w:val="20"/>
        </w:rPr>
        <w:t xml:space="preserve"> model </w:t>
      </w:r>
      <w:proofErr w:type="spellStart"/>
      <w:r w:rsidRPr="005E3C2D">
        <w:rPr>
          <w:rFonts w:ascii="Segoe UI" w:hAnsi="Segoe UI" w:cs="Segoe UI"/>
          <w:sz w:val="20"/>
          <w:szCs w:val="20"/>
        </w:rPr>
        <w:t>interaktif</w:t>
      </w:r>
      <w:proofErr w:type="spellEnd"/>
      <w:r w:rsidRPr="005E3C2D">
        <w:rPr>
          <w:rFonts w:ascii="Segoe UI" w:hAnsi="Segoe UI" w:cs="Segoe UI"/>
          <w:sz w:val="20"/>
          <w:szCs w:val="20"/>
        </w:rPr>
        <w:t xml:space="preserve"> Miles dan Huberman yang </w:t>
      </w:r>
      <w:proofErr w:type="spellStart"/>
      <w:r w:rsidRPr="005E3C2D">
        <w:rPr>
          <w:rFonts w:ascii="Segoe UI" w:hAnsi="Segoe UI" w:cs="Segoe UI"/>
          <w:sz w:val="20"/>
          <w:szCs w:val="20"/>
        </w:rPr>
        <w:t>meliputi</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reduksi</w:t>
      </w:r>
      <w:proofErr w:type="spellEnd"/>
      <w:r w:rsidRPr="005E3C2D">
        <w:rPr>
          <w:rFonts w:ascii="Segoe UI" w:hAnsi="Segoe UI" w:cs="Segoe UI"/>
          <w:sz w:val="20"/>
          <w:szCs w:val="20"/>
        </w:rPr>
        <w:t xml:space="preserve"> data, </w:t>
      </w:r>
      <w:proofErr w:type="spellStart"/>
      <w:r w:rsidRPr="005E3C2D">
        <w:rPr>
          <w:rFonts w:ascii="Segoe UI" w:hAnsi="Segoe UI" w:cs="Segoe UI"/>
          <w:sz w:val="20"/>
          <w:szCs w:val="20"/>
        </w:rPr>
        <w:t>penyajian</w:t>
      </w:r>
      <w:proofErr w:type="spellEnd"/>
      <w:r w:rsidRPr="005E3C2D">
        <w:rPr>
          <w:rFonts w:ascii="Segoe UI" w:hAnsi="Segoe UI" w:cs="Segoe UI"/>
          <w:sz w:val="20"/>
          <w:szCs w:val="20"/>
        </w:rPr>
        <w:t xml:space="preserve"> data, </w:t>
      </w:r>
      <w:proofErr w:type="spellStart"/>
      <w:r w:rsidRPr="005E3C2D">
        <w:rPr>
          <w:rFonts w:ascii="Segoe UI" w:hAnsi="Segoe UI" w:cs="Segoe UI"/>
          <w:sz w:val="20"/>
          <w:szCs w:val="20"/>
        </w:rPr>
        <w:t>serta</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penarikan</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kesimpulan</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Keabsahan</w:t>
      </w:r>
      <w:proofErr w:type="spellEnd"/>
      <w:r w:rsidRPr="005E3C2D">
        <w:rPr>
          <w:rFonts w:ascii="Segoe UI" w:hAnsi="Segoe UI" w:cs="Segoe UI"/>
          <w:sz w:val="20"/>
          <w:szCs w:val="20"/>
        </w:rPr>
        <w:t xml:space="preserve"> data </w:t>
      </w:r>
      <w:proofErr w:type="spellStart"/>
      <w:r w:rsidRPr="005E3C2D">
        <w:rPr>
          <w:rFonts w:ascii="Segoe UI" w:hAnsi="Segoe UI" w:cs="Segoe UI"/>
          <w:sz w:val="20"/>
          <w:szCs w:val="20"/>
        </w:rPr>
        <w:t>diuji</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menggunakan</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teknik</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triangulasi</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sumber</w:t>
      </w:r>
      <w:proofErr w:type="spellEnd"/>
      <w:r w:rsidRPr="005E3C2D">
        <w:rPr>
          <w:rFonts w:ascii="Segoe UI" w:hAnsi="Segoe UI" w:cs="Segoe UI"/>
          <w:sz w:val="20"/>
          <w:szCs w:val="20"/>
        </w:rPr>
        <w:t xml:space="preserve"> dan </w:t>
      </w:r>
      <w:proofErr w:type="spellStart"/>
      <w:r w:rsidRPr="005E3C2D">
        <w:rPr>
          <w:rFonts w:ascii="Segoe UI" w:hAnsi="Segoe UI" w:cs="Segoe UI"/>
          <w:sz w:val="20"/>
          <w:szCs w:val="20"/>
        </w:rPr>
        <w:t>metode</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Evaluasi</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difokuskan</w:t>
      </w:r>
      <w:proofErr w:type="spellEnd"/>
      <w:r w:rsidRPr="005E3C2D">
        <w:rPr>
          <w:rFonts w:ascii="Segoe UI" w:hAnsi="Segoe UI" w:cs="Segoe UI"/>
          <w:sz w:val="20"/>
          <w:szCs w:val="20"/>
        </w:rPr>
        <w:t xml:space="preserve"> pada lima </w:t>
      </w:r>
      <w:proofErr w:type="spellStart"/>
      <w:r w:rsidRPr="005E3C2D">
        <w:rPr>
          <w:rFonts w:ascii="Segoe UI" w:hAnsi="Segoe UI" w:cs="Segoe UI"/>
          <w:sz w:val="20"/>
          <w:szCs w:val="20"/>
        </w:rPr>
        <w:t>dimensi</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utama</w:t>
      </w:r>
      <w:proofErr w:type="spellEnd"/>
      <w:r w:rsidRPr="005E3C2D">
        <w:rPr>
          <w:rFonts w:ascii="Segoe UI" w:hAnsi="Segoe UI" w:cs="Segoe UI"/>
          <w:sz w:val="20"/>
          <w:szCs w:val="20"/>
        </w:rPr>
        <w:t xml:space="preserve"> MSDM: </w:t>
      </w:r>
      <w:proofErr w:type="spellStart"/>
      <w:r w:rsidRPr="005E3C2D">
        <w:rPr>
          <w:rFonts w:ascii="Segoe UI" w:hAnsi="Segoe UI" w:cs="Segoe UI"/>
          <w:sz w:val="20"/>
          <w:szCs w:val="20"/>
        </w:rPr>
        <w:t>perencanaan</w:t>
      </w:r>
      <w:proofErr w:type="spellEnd"/>
      <w:r w:rsidRPr="005E3C2D">
        <w:rPr>
          <w:rFonts w:ascii="Segoe UI" w:hAnsi="Segoe UI" w:cs="Segoe UI"/>
          <w:sz w:val="20"/>
          <w:szCs w:val="20"/>
        </w:rPr>
        <w:t xml:space="preserve"> SDM, </w:t>
      </w:r>
      <w:proofErr w:type="spellStart"/>
      <w:r w:rsidRPr="005E3C2D">
        <w:rPr>
          <w:rFonts w:ascii="Segoe UI" w:hAnsi="Segoe UI" w:cs="Segoe UI"/>
          <w:sz w:val="20"/>
          <w:szCs w:val="20"/>
        </w:rPr>
        <w:t>rekrutmen</w:t>
      </w:r>
      <w:proofErr w:type="spellEnd"/>
      <w:r w:rsidRPr="005E3C2D">
        <w:rPr>
          <w:rFonts w:ascii="Segoe UI" w:hAnsi="Segoe UI" w:cs="Segoe UI"/>
          <w:sz w:val="20"/>
          <w:szCs w:val="20"/>
        </w:rPr>
        <w:t xml:space="preserve"> dan </w:t>
      </w:r>
      <w:proofErr w:type="spellStart"/>
      <w:r w:rsidRPr="005E3C2D">
        <w:rPr>
          <w:rFonts w:ascii="Segoe UI" w:hAnsi="Segoe UI" w:cs="Segoe UI"/>
          <w:sz w:val="20"/>
          <w:szCs w:val="20"/>
        </w:rPr>
        <w:t>seleksi</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pelatihan</w:t>
      </w:r>
      <w:proofErr w:type="spellEnd"/>
      <w:r w:rsidRPr="005E3C2D">
        <w:rPr>
          <w:rFonts w:ascii="Segoe UI" w:hAnsi="Segoe UI" w:cs="Segoe UI"/>
          <w:sz w:val="20"/>
          <w:szCs w:val="20"/>
        </w:rPr>
        <w:t xml:space="preserve"> dan </w:t>
      </w:r>
      <w:proofErr w:type="spellStart"/>
      <w:r w:rsidRPr="005E3C2D">
        <w:rPr>
          <w:rFonts w:ascii="Segoe UI" w:hAnsi="Segoe UI" w:cs="Segoe UI"/>
          <w:sz w:val="20"/>
          <w:szCs w:val="20"/>
        </w:rPr>
        <w:t>pengembangan</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kompensasi</w:t>
      </w:r>
      <w:proofErr w:type="spellEnd"/>
      <w:r w:rsidRPr="005E3C2D">
        <w:rPr>
          <w:rFonts w:ascii="Segoe UI" w:hAnsi="Segoe UI" w:cs="Segoe UI"/>
          <w:sz w:val="20"/>
          <w:szCs w:val="20"/>
        </w:rPr>
        <w:t xml:space="preserve"> dan </w:t>
      </w:r>
      <w:proofErr w:type="spellStart"/>
      <w:r w:rsidRPr="005E3C2D">
        <w:rPr>
          <w:rFonts w:ascii="Segoe UI" w:hAnsi="Segoe UI" w:cs="Segoe UI"/>
          <w:sz w:val="20"/>
          <w:szCs w:val="20"/>
        </w:rPr>
        <w:t>motivasi</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serta</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evaluasi</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kinerja</w:t>
      </w:r>
      <w:proofErr w:type="spellEnd"/>
      <w:r w:rsidRPr="005E3C2D">
        <w:rPr>
          <w:rFonts w:ascii="Segoe UI" w:hAnsi="Segoe UI" w:cs="Segoe UI"/>
          <w:sz w:val="20"/>
          <w:szCs w:val="20"/>
        </w:rPr>
        <w:t xml:space="preserve">. Hasil </w:t>
      </w:r>
      <w:proofErr w:type="spellStart"/>
      <w:r w:rsidRPr="005E3C2D">
        <w:rPr>
          <w:rFonts w:ascii="Segoe UI" w:hAnsi="Segoe UI" w:cs="Segoe UI"/>
          <w:sz w:val="20"/>
          <w:szCs w:val="20"/>
        </w:rPr>
        <w:t>penelitian</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diharapkan</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memberikan</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kontribusi</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ilmiah</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bagi</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perkembangan</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ilmu</w:t>
      </w:r>
      <w:proofErr w:type="spellEnd"/>
      <w:r w:rsidRPr="005E3C2D">
        <w:rPr>
          <w:rFonts w:ascii="Segoe UI" w:hAnsi="Segoe UI" w:cs="Segoe UI"/>
          <w:sz w:val="20"/>
          <w:szCs w:val="20"/>
        </w:rPr>
        <w:t xml:space="preserve"> MSDM pada </w:t>
      </w:r>
      <w:proofErr w:type="spellStart"/>
      <w:r w:rsidRPr="005E3C2D">
        <w:rPr>
          <w:rFonts w:ascii="Segoe UI" w:hAnsi="Segoe UI" w:cs="Segoe UI"/>
          <w:sz w:val="20"/>
          <w:szCs w:val="20"/>
        </w:rPr>
        <w:t>usaha</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kecil</w:t>
      </w:r>
      <w:proofErr w:type="spellEnd"/>
      <w:r w:rsidRPr="005E3C2D">
        <w:rPr>
          <w:rFonts w:ascii="Segoe UI" w:hAnsi="Segoe UI" w:cs="Segoe UI"/>
          <w:sz w:val="20"/>
          <w:szCs w:val="20"/>
        </w:rPr>
        <w:t xml:space="preserve"> di wilayah </w:t>
      </w:r>
      <w:proofErr w:type="spellStart"/>
      <w:r w:rsidRPr="005E3C2D">
        <w:rPr>
          <w:rFonts w:ascii="Segoe UI" w:hAnsi="Segoe UI" w:cs="Segoe UI"/>
          <w:sz w:val="20"/>
          <w:szCs w:val="20"/>
        </w:rPr>
        <w:t>terpencil</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serta</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memberikan</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rekomendasi</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praktis</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bagi</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pelaku</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usaha</w:t>
      </w:r>
      <w:proofErr w:type="spellEnd"/>
      <w:r w:rsidRPr="005E3C2D">
        <w:rPr>
          <w:rFonts w:ascii="Segoe UI" w:hAnsi="Segoe UI" w:cs="Segoe UI"/>
          <w:sz w:val="20"/>
          <w:szCs w:val="20"/>
        </w:rPr>
        <w:t xml:space="preserve"> dan </w:t>
      </w:r>
      <w:proofErr w:type="spellStart"/>
      <w:r w:rsidRPr="005E3C2D">
        <w:rPr>
          <w:rFonts w:ascii="Segoe UI" w:hAnsi="Segoe UI" w:cs="Segoe UI"/>
          <w:sz w:val="20"/>
          <w:szCs w:val="20"/>
        </w:rPr>
        <w:t>pemerintah</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daerah</w:t>
      </w:r>
      <w:proofErr w:type="spellEnd"/>
      <w:r w:rsidRPr="005E3C2D">
        <w:rPr>
          <w:rFonts w:ascii="Segoe UI" w:hAnsi="Segoe UI" w:cs="Segoe UI"/>
          <w:sz w:val="20"/>
          <w:szCs w:val="20"/>
        </w:rPr>
        <w:t>.</w:t>
      </w:r>
    </w:p>
    <w:p w14:paraId="69E999CD" w14:textId="61D139F1" w:rsidR="005E3C2D" w:rsidRPr="005E3C2D" w:rsidRDefault="005E3C2D" w:rsidP="005E3C2D">
      <w:pPr>
        <w:jc w:val="both"/>
        <w:rPr>
          <w:rFonts w:ascii="Segoe UI" w:hAnsi="Segoe UI" w:cs="Segoe UI"/>
          <w:sz w:val="20"/>
          <w:szCs w:val="20"/>
        </w:rPr>
      </w:pPr>
      <w:r w:rsidRPr="005E3C2D">
        <w:rPr>
          <w:rFonts w:ascii="Segoe UI" w:hAnsi="Segoe UI" w:cs="Segoe UI"/>
          <w:sz w:val="20"/>
          <w:szCs w:val="20"/>
        </w:rPr>
        <w:t xml:space="preserve">Kata Kunci: </w:t>
      </w:r>
      <w:proofErr w:type="spellStart"/>
      <w:r w:rsidRPr="005E3C2D">
        <w:rPr>
          <w:rFonts w:ascii="Segoe UI" w:hAnsi="Segoe UI" w:cs="Segoe UI"/>
          <w:sz w:val="20"/>
          <w:szCs w:val="20"/>
        </w:rPr>
        <w:t>Manajemen</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Sumber</w:t>
      </w:r>
      <w:proofErr w:type="spellEnd"/>
      <w:r w:rsidRPr="005E3C2D">
        <w:rPr>
          <w:rFonts w:ascii="Segoe UI" w:hAnsi="Segoe UI" w:cs="Segoe UI"/>
          <w:sz w:val="20"/>
          <w:szCs w:val="20"/>
        </w:rPr>
        <w:t xml:space="preserve"> Daya </w:t>
      </w:r>
      <w:proofErr w:type="spellStart"/>
      <w:r w:rsidRPr="005E3C2D">
        <w:rPr>
          <w:rFonts w:ascii="Segoe UI" w:hAnsi="Segoe UI" w:cs="Segoe UI"/>
          <w:sz w:val="20"/>
          <w:szCs w:val="20"/>
        </w:rPr>
        <w:t>Manusia</w:t>
      </w:r>
      <w:proofErr w:type="spellEnd"/>
      <w:r w:rsidRPr="005E3C2D">
        <w:rPr>
          <w:rFonts w:ascii="Segoe UI" w:hAnsi="Segoe UI" w:cs="Segoe UI"/>
          <w:sz w:val="20"/>
          <w:szCs w:val="20"/>
        </w:rPr>
        <w:t xml:space="preserve"> (MSDM), </w:t>
      </w:r>
      <w:proofErr w:type="spellStart"/>
      <w:r w:rsidRPr="005E3C2D">
        <w:rPr>
          <w:rFonts w:ascii="Segoe UI" w:hAnsi="Segoe UI" w:cs="Segoe UI"/>
          <w:sz w:val="20"/>
          <w:szCs w:val="20"/>
        </w:rPr>
        <w:t>Budidaya</w:t>
      </w:r>
      <w:proofErr w:type="spellEnd"/>
      <w:r w:rsidRPr="005E3C2D">
        <w:rPr>
          <w:rFonts w:ascii="Segoe UI" w:hAnsi="Segoe UI" w:cs="Segoe UI"/>
          <w:sz w:val="20"/>
          <w:szCs w:val="20"/>
        </w:rPr>
        <w:t xml:space="preserve"> Ikan Lele, Usaha Skala Kecil, </w:t>
      </w:r>
      <w:proofErr w:type="spellStart"/>
      <w:r w:rsidRPr="005E3C2D">
        <w:rPr>
          <w:rFonts w:ascii="Segoe UI" w:hAnsi="Segoe UI" w:cs="Segoe UI"/>
          <w:sz w:val="20"/>
          <w:szCs w:val="20"/>
        </w:rPr>
        <w:t>Kabupaten</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Nabire</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Penelitian</w:t>
      </w:r>
      <w:proofErr w:type="spellEnd"/>
      <w:r w:rsidRPr="005E3C2D">
        <w:rPr>
          <w:rFonts w:ascii="Segoe UI" w:hAnsi="Segoe UI" w:cs="Segoe UI"/>
          <w:sz w:val="20"/>
          <w:szCs w:val="20"/>
        </w:rPr>
        <w:t xml:space="preserve"> </w:t>
      </w:r>
      <w:proofErr w:type="spellStart"/>
      <w:r w:rsidRPr="005E3C2D">
        <w:rPr>
          <w:rFonts w:ascii="Segoe UI" w:hAnsi="Segoe UI" w:cs="Segoe UI"/>
          <w:sz w:val="20"/>
          <w:szCs w:val="20"/>
        </w:rPr>
        <w:t>Kualitatif</w:t>
      </w:r>
      <w:proofErr w:type="spellEnd"/>
    </w:p>
    <w:p w14:paraId="093A514B" w14:textId="77777777" w:rsidR="005E3C2D" w:rsidRPr="005E3C2D" w:rsidRDefault="005E3C2D" w:rsidP="005E3C2D">
      <w:pPr>
        <w:jc w:val="both"/>
        <w:rPr>
          <w:rFonts w:ascii="Segoe UI" w:hAnsi="Segoe UI" w:cs="Segoe UI"/>
          <w:sz w:val="20"/>
          <w:szCs w:val="20"/>
        </w:rPr>
      </w:pPr>
    </w:p>
    <w:p w14:paraId="375D6804" w14:textId="096A894B" w:rsidR="005E3C2D" w:rsidRPr="005E3C2D" w:rsidRDefault="005E3C2D" w:rsidP="005E3C2D">
      <w:pPr>
        <w:jc w:val="center"/>
        <w:rPr>
          <w:rFonts w:ascii="Segoe UI" w:hAnsi="Segoe UI" w:cs="Segoe UI"/>
          <w:sz w:val="20"/>
          <w:szCs w:val="20"/>
        </w:rPr>
      </w:pPr>
      <w:r w:rsidRPr="005E3C2D">
        <w:rPr>
          <w:rFonts w:ascii="Segoe UI" w:hAnsi="Segoe UI" w:cs="Segoe UI"/>
          <w:sz w:val="20"/>
          <w:szCs w:val="20"/>
        </w:rPr>
        <w:t>A</w:t>
      </w:r>
      <w:r w:rsidRPr="005E3C2D">
        <w:rPr>
          <w:rFonts w:ascii="Segoe UI" w:hAnsi="Segoe UI" w:cs="Segoe UI"/>
          <w:sz w:val="20"/>
          <w:szCs w:val="20"/>
        </w:rPr>
        <w:t>BSTRACT</w:t>
      </w:r>
    </w:p>
    <w:p w14:paraId="156C3108" w14:textId="77777777" w:rsidR="005E3C2D" w:rsidRPr="005E3C2D" w:rsidRDefault="005E3C2D" w:rsidP="005E3C2D">
      <w:pPr>
        <w:jc w:val="both"/>
        <w:rPr>
          <w:rFonts w:ascii="Segoe UI" w:hAnsi="Segoe UI" w:cs="Segoe UI"/>
          <w:sz w:val="20"/>
          <w:szCs w:val="20"/>
        </w:rPr>
      </w:pPr>
      <w:r w:rsidRPr="005E3C2D">
        <w:rPr>
          <w:rFonts w:ascii="Segoe UI" w:hAnsi="Segoe UI" w:cs="Segoe UI"/>
          <w:sz w:val="20"/>
          <w:szCs w:val="20"/>
        </w:rPr>
        <w:t xml:space="preserve">This study aims to evaluate the implementation of Human Resource Management (HRM), identify obstacles, and formulate strategies to improve its effectiveness in small-scale catfish aquaculture businesses in </w:t>
      </w:r>
      <w:proofErr w:type="spellStart"/>
      <w:r w:rsidRPr="005E3C2D">
        <w:rPr>
          <w:rFonts w:ascii="Segoe UI" w:hAnsi="Segoe UI" w:cs="Segoe UI"/>
          <w:sz w:val="20"/>
          <w:szCs w:val="20"/>
        </w:rPr>
        <w:t>Nabire</w:t>
      </w:r>
      <w:proofErr w:type="spellEnd"/>
      <w:r w:rsidRPr="005E3C2D">
        <w:rPr>
          <w:rFonts w:ascii="Segoe UI" w:hAnsi="Segoe UI" w:cs="Segoe UI"/>
          <w:sz w:val="20"/>
          <w:szCs w:val="20"/>
        </w:rPr>
        <w:t xml:space="preserve"> Regency, Central Papua Province. This sector holds strategic economic potential, but its management remains conventional and faces challenges regarding limited workforce capacity. The research approach used is descriptive qualitative through field research. Informants were selected using a purposive sampling technique involving business owners, managers, aquaculture workers, and related agencies. Data collection was conducted through in-depth interviews, observation, and documentation. The data analysis technique utilizes the Miles and Huberman interactive model, which includes data reduction, data display, and conclusion drawing. Data validity was tested using source and method triangulation techniques. The evaluation focuses on five main dimensions of HRM: human resource planning, recruitment and selection, training and development, compensation and motivation, and performance evaluation. The results of the study are expected to provide scientific contributions to the development of HRM science in small businesses in remote areas, as well as practical recommendations for business actors and local governments.</w:t>
      </w:r>
    </w:p>
    <w:p w14:paraId="72A1AFA2" w14:textId="77777777" w:rsidR="005E3C2D" w:rsidRPr="005E3C2D" w:rsidRDefault="005E3C2D" w:rsidP="005E3C2D">
      <w:pPr>
        <w:jc w:val="both"/>
        <w:rPr>
          <w:rFonts w:ascii="Segoe UI" w:hAnsi="Segoe UI" w:cs="Segoe UI"/>
          <w:sz w:val="20"/>
          <w:szCs w:val="20"/>
        </w:rPr>
      </w:pPr>
      <w:r w:rsidRPr="005E3C2D">
        <w:rPr>
          <w:rFonts w:ascii="Segoe UI" w:hAnsi="Segoe UI" w:cs="Segoe UI"/>
          <w:sz w:val="20"/>
          <w:szCs w:val="20"/>
        </w:rPr>
        <w:t xml:space="preserve">Keywords: Human Resource Management (HRM), Catfish Aquaculture, Small-Scale Business, </w:t>
      </w:r>
      <w:proofErr w:type="spellStart"/>
      <w:r w:rsidRPr="005E3C2D">
        <w:rPr>
          <w:rFonts w:ascii="Segoe UI" w:hAnsi="Segoe UI" w:cs="Segoe UI"/>
          <w:sz w:val="20"/>
          <w:szCs w:val="20"/>
        </w:rPr>
        <w:t>Nabire</w:t>
      </w:r>
      <w:proofErr w:type="spellEnd"/>
      <w:r w:rsidRPr="005E3C2D">
        <w:rPr>
          <w:rFonts w:ascii="Segoe UI" w:hAnsi="Segoe UI" w:cs="Segoe UI"/>
          <w:sz w:val="20"/>
          <w:szCs w:val="20"/>
        </w:rPr>
        <w:t xml:space="preserve"> Regency, Qualitative Research</w:t>
      </w:r>
    </w:p>
    <w:p w14:paraId="3ED19432" w14:textId="77777777" w:rsidR="005E3C2D" w:rsidRDefault="005E3C2D" w:rsidP="005E3C2D">
      <w:pPr>
        <w:jc w:val="both"/>
      </w:pPr>
    </w:p>
    <w:sectPr w:rsidR="005E3C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C2D"/>
    <w:rsid w:val="00037F20"/>
    <w:rsid w:val="00147950"/>
    <w:rsid w:val="005E3C2D"/>
    <w:rsid w:val="00936E62"/>
    <w:rsid w:val="00B03BA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6B10E"/>
  <w15:chartTrackingRefBased/>
  <w15:docId w15:val="{9DC687B3-1A21-4A37-8A76-A5049F649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3C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E3C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3C2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3C2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3C2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3C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3C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3C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3C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3C2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3C2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3C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3C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3C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3C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3C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3C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3C2D"/>
    <w:rPr>
      <w:rFonts w:eastAsiaTheme="majorEastAsia" w:cstheme="majorBidi"/>
      <w:color w:val="272727" w:themeColor="text1" w:themeTint="D8"/>
    </w:rPr>
  </w:style>
  <w:style w:type="paragraph" w:styleId="Title">
    <w:name w:val="Title"/>
    <w:basedOn w:val="Normal"/>
    <w:next w:val="Normal"/>
    <w:link w:val="TitleChar"/>
    <w:uiPriority w:val="10"/>
    <w:qFormat/>
    <w:rsid w:val="005E3C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3C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3C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3C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3C2D"/>
    <w:pPr>
      <w:spacing w:before="160"/>
      <w:jc w:val="center"/>
    </w:pPr>
    <w:rPr>
      <w:i/>
      <w:iCs/>
      <w:color w:val="404040" w:themeColor="text1" w:themeTint="BF"/>
    </w:rPr>
  </w:style>
  <w:style w:type="character" w:customStyle="1" w:styleId="QuoteChar">
    <w:name w:val="Quote Char"/>
    <w:basedOn w:val="DefaultParagraphFont"/>
    <w:link w:val="Quote"/>
    <w:uiPriority w:val="29"/>
    <w:rsid w:val="005E3C2D"/>
    <w:rPr>
      <w:i/>
      <w:iCs/>
      <w:color w:val="404040" w:themeColor="text1" w:themeTint="BF"/>
    </w:rPr>
  </w:style>
  <w:style w:type="paragraph" w:styleId="ListParagraph">
    <w:name w:val="List Paragraph"/>
    <w:basedOn w:val="Normal"/>
    <w:uiPriority w:val="34"/>
    <w:qFormat/>
    <w:rsid w:val="005E3C2D"/>
    <w:pPr>
      <w:ind w:left="720"/>
      <w:contextualSpacing/>
    </w:pPr>
  </w:style>
  <w:style w:type="character" w:styleId="IntenseEmphasis">
    <w:name w:val="Intense Emphasis"/>
    <w:basedOn w:val="DefaultParagraphFont"/>
    <w:uiPriority w:val="21"/>
    <w:qFormat/>
    <w:rsid w:val="005E3C2D"/>
    <w:rPr>
      <w:i/>
      <w:iCs/>
      <w:color w:val="2F5496" w:themeColor="accent1" w:themeShade="BF"/>
    </w:rPr>
  </w:style>
  <w:style w:type="paragraph" w:styleId="IntenseQuote">
    <w:name w:val="Intense Quote"/>
    <w:basedOn w:val="Normal"/>
    <w:next w:val="Normal"/>
    <w:link w:val="IntenseQuoteChar"/>
    <w:uiPriority w:val="30"/>
    <w:qFormat/>
    <w:rsid w:val="005E3C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3C2D"/>
    <w:rPr>
      <w:i/>
      <w:iCs/>
      <w:color w:val="2F5496" w:themeColor="accent1" w:themeShade="BF"/>
    </w:rPr>
  </w:style>
  <w:style w:type="character" w:styleId="IntenseReference">
    <w:name w:val="Intense Reference"/>
    <w:basedOn w:val="DefaultParagraphFont"/>
    <w:uiPriority w:val="32"/>
    <w:qFormat/>
    <w:rsid w:val="005E3C2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455</Words>
  <Characters>2597</Characters>
  <Application>Microsoft Office Word</Application>
  <DocSecurity>0</DocSecurity>
  <Lines>21</Lines>
  <Paragraphs>6</Paragraphs>
  <ScaleCrop>false</ScaleCrop>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2026-08-12T06:03:00Z</dcterms:created>
  <dcterms:modified xsi:type="dcterms:W3CDTF">2026-08-12T06:06:00Z</dcterms:modified>
</cp:coreProperties>
</file>