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9633A" w14:textId="35038950" w:rsidR="00096FB9" w:rsidRPr="00B10DC2" w:rsidRDefault="00044125" w:rsidP="00096FB9">
      <w:pPr>
        <w:tabs>
          <w:tab w:val="right" w:pos="9026"/>
        </w:tabs>
        <w:spacing w:after="0" w:line="240" w:lineRule="auto"/>
        <w:jc w:val="center"/>
        <w:rPr>
          <w:rFonts w:ascii="Times New Roman" w:hAnsi="Times New Roman" w:cs="Times New Roman"/>
          <w:b/>
          <w:bCs/>
          <w:sz w:val="24"/>
          <w:szCs w:val="24"/>
          <w:lang w:val="fi-FI"/>
        </w:rPr>
      </w:pPr>
      <w:r w:rsidRPr="00044125">
        <w:rPr>
          <w:rFonts w:ascii="Times New Roman" w:hAnsi="Times New Roman" w:cs="Times New Roman"/>
          <w:b/>
          <w:sz w:val="32"/>
          <w:szCs w:val="32"/>
        </w:rPr>
        <w:t xml:space="preserve">Evaluasi Penerapan Manajemen Mutu </w:t>
      </w:r>
      <w:r w:rsidR="00D96D44">
        <w:rPr>
          <w:rFonts w:ascii="Times New Roman" w:hAnsi="Times New Roman" w:cs="Times New Roman"/>
          <w:b/>
          <w:sz w:val="32"/>
          <w:szCs w:val="32"/>
        </w:rPr>
        <w:t>d</w:t>
      </w:r>
      <w:r w:rsidRPr="00044125">
        <w:rPr>
          <w:rFonts w:ascii="Times New Roman" w:hAnsi="Times New Roman" w:cs="Times New Roman"/>
          <w:b/>
          <w:sz w:val="32"/>
          <w:szCs w:val="32"/>
        </w:rPr>
        <w:t xml:space="preserve">an Waktu </w:t>
      </w:r>
      <w:r w:rsidR="00D96D44">
        <w:rPr>
          <w:rFonts w:ascii="Times New Roman" w:hAnsi="Times New Roman" w:cs="Times New Roman"/>
          <w:b/>
          <w:sz w:val="32"/>
          <w:szCs w:val="32"/>
        </w:rPr>
        <w:t>p</w:t>
      </w:r>
      <w:r w:rsidRPr="00044125">
        <w:rPr>
          <w:rFonts w:ascii="Times New Roman" w:hAnsi="Times New Roman" w:cs="Times New Roman"/>
          <w:b/>
          <w:sz w:val="32"/>
          <w:szCs w:val="32"/>
        </w:rPr>
        <w:t>ada Pelaksanaan Pekerjaan R</w:t>
      </w:r>
      <w:r w:rsidR="00CB6F9A">
        <w:rPr>
          <w:rFonts w:ascii="Times New Roman" w:hAnsi="Times New Roman" w:cs="Times New Roman"/>
          <w:b/>
          <w:sz w:val="32"/>
          <w:szCs w:val="32"/>
        </w:rPr>
        <w:t>SUD</w:t>
      </w:r>
      <w:r w:rsidRPr="00044125">
        <w:rPr>
          <w:rFonts w:ascii="Times New Roman" w:hAnsi="Times New Roman" w:cs="Times New Roman"/>
          <w:b/>
          <w:sz w:val="32"/>
          <w:szCs w:val="32"/>
        </w:rPr>
        <w:t xml:space="preserve"> Masohi Kabupaten Maluku Tengah Propinsi Maluku</w:t>
      </w:r>
    </w:p>
    <w:p w14:paraId="7A483E67" w14:textId="64D96408" w:rsidR="00AC334E" w:rsidRDefault="00044125" w:rsidP="00F77056">
      <w:pPr>
        <w:tabs>
          <w:tab w:val="right" w:pos="9026"/>
        </w:tabs>
        <w:spacing w:before="240" w:after="120" w:line="240" w:lineRule="auto"/>
        <w:jc w:val="center"/>
        <w:rPr>
          <w:rFonts w:ascii="Times New Roman" w:hAnsi="Times New Roman" w:cs="Times New Roman"/>
          <w:b/>
          <w:bCs/>
          <w:sz w:val="24"/>
          <w:szCs w:val="24"/>
          <w:vertAlign w:val="superscript"/>
          <w:lang w:val="fi-FI"/>
        </w:rPr>
      </w:pPr>
      <w:r w:rsidRPr="00044125">
        <w:rPr>
          <w:rFonts w:ascii="Times New Roman" w:hAnsi="Times New Roman" w:cs="Times New Roman"/>
          <w:b/>
          <w:bCs/>
          <w:sz w:val="24"/>
          <w:szCs w:val="24"/>
          <w:lang w:val="fi-FI"/>
        </w:rPr>
        <w:t>Rikunusa Waileruny</w:t>
      </w:r>
      <w:r w:rsidR="00EF2B40" w:rsidRPr="00B10DC2">
        <w:rPr>
          <w:rFonts w:ascii="Times New Roman" w:hAnsi="Times New Roman" w:cs="Times New Roman"/>
          <w:b/>
          <w:bCs/>
          <w:sz w:val="24"/>
          <w:szCs w:val="24"/>
          <w:vertAlign w:val="superscript"/>
          <w:lang w:val="fi-FI"/>
        </w:rPr>
        <w:t>1*</w:t>
      </w:r>
      <w:r w:rsidR="00EF2B40" w:rsidRPr="00B10DC2">
        <w:rPr>
          <w:rFonts w:ascii="Times New Roman" w:hAnsi="Times New Roman" w:cs="Times New Roman"/>
          <w:b/>
          <w:bCs/>
          <w:sz w:val="24"/>
          <w:szCs w:val="24"/>
          <w:lang w:val="fi-FI"/>
        </w:rPr>
        <w:t xml:space="preserve">, </w:t>
      </w:r>
      <w:r w:rsidR="00C10A0B" w:rsidRPr="00C10A0B">
        <w:rPr>
          <w:rFonts w:ascii="Times New Roman" w:hAnsi="Times New Roman" w:cs="Times New Roman"/>
          <w:b/>
          <w:bCs/>
          <w:sz w:val="24"/>
          <w:szCs w:val="24"/>
          <w:lang w:val="fi-FI"/>
        </w:rPr>
        <w:t xml:space="preserve">Melly Lukman </w:t>
      </w:r>
      <w:r w:rsidR="00EF2B40" w:rsidRPr="00B10DC2">
        <w:rPr>
          <w:rFonts w:ascii="Times New Roman" w:hAnsi="Times New Roman" w:cs="Times New Roman"/>
          <w:b/>
          <w:bCs/>
          <w:sz w:val="24"/>
          <w:szCs w:val="24"/>
          <w:vertAlign w:val="superscript"/>
          <w:lang w:val="fi-FI"/>
        </w:rPr>
        <w:t>2</w:t>
      </w:r>
      <w:r w:rsidR="00EF2B40" w:rsidRPr="00B10DC2">
        <w:rPr>
          <w:rFonts w:ascii="Times New Roman" w:hAnsi="Times New Roman" w:cs="Times New Roman"/>
          <w:b/>
          <w:bCs/>
          <w:sz w:val="24"/>
          <w:szCs w:val="24"/>
          <w:lang w:val="fi-FI"/>
        </w:rPr>
        <w:t xml:space="preserve">, </w:t>
      </w:r>
      <w:r>
        <w:rPr>
          <w:rFonts w:ascii="Times New Roman" w:hAnsi="Times New Roman" w:cs="Times New Roman"/>
          <w:b/>
          <w:bCs/>
          <w:sz w:val="24"/>
          <w:szCs w:val="24"/>
          <w:lang w:val="fi-FI"/>
        </w:rPr>
        <w:t>Rais Rachman</w:t>
      </w:r>
      <w:r w:rsidR="00F77056" w:rsidRPr="00F77056">
        <w:rPr>
          <w:rFonts w:ascii="Times New Roman" w:hAnsi="Times New Roman" w:cs="Times New Roman"/>
          <w:b/>
          <w:bCs/>
          <w:sz w:val="24"/>
          <w:szCs w:val="24"/>
          <w:lang w:val="fi-FI"/>
        </w:rPr>
        <w:t xml:space="preserve"> </w:t>
      </w:r>
      <w:r w:rsidR="00EF2B40" w:rsidRPr="00B10DC2">
        <w:rPr>
          <w:rFonts w:ascii="Times New Roman" w:hAnsi="Times New Roman" w:cs="Times New Roman"/>
          <w:b/>
          <w:bCs/>
          <w:sz w:val="24"/>
          <w:szCs w:val="24"/>
          <w:vertAlign w:val="superscript"/>
          <w:lang w:val="fi-FI"/>
        </w:rPr>
        <w:t>3</w:t>
      </w:r>
    </w:p>
    <w:p w14:paraId="30F18A58" w14:textId="77777777" w:rsidR="00C10A0B" w:rsidRPr="00C10A0B" w:rsidRDefault="00C10A0B" w:rsidP="00C10A0B">
      <w:pPr>
        <w:spacing w:after="0" w:line="240" w:lineRule="auto"/>
        <w:ind w:left="709" w:right="662"/>
        <w:jc w:val="center"/>
        <w:rPr>
          <w:rFonts w:ascii="Times New Roman" w:hAnsi="Times New Roman" w:cs="Times New Roman"/>
          <w:sz w:val="20"/>
          <w:szCs w:val="20"/>
        </w:rPr>
      </w:pPr>
      <w:r w:rsidRPr="00C10A0B">
        <w:rPr>
          <w:rFonts w:ascii="Times New Roman" w:hAnsi="Times New Roman" w:cs="Times New Roman"/>
          <w:sz w:val="20"/>
          <w:szCs w:val="20"/>
          <w:vertAlign w:val="superscript"/>
        </w:rPr>
        <w:t>1</w:t>
      </w:r>
      <w:r w:rsidRPr="00C10A0B">
        <w:rPr>
          <w:rFonts w:ascii="Times New Roman" w:hAnsi="Times New Roman" w:cs="Times New Roman"/>
          <w:sz w:val="20"/>
          <w:szCs w:val="20"/>
        </w:rPr>
        <w:t xml:space="preserve"> Mahasiswa Program Magister Teknik Sipil, Universita Kristen Indonesia Paulus, Jl. Opu Daeng Risadju No.65, 90113</w:t>
      </w:r>
    </w:p>
    <w:p w14:paraId="31A1B8A4" w14:textId="3F4F7E85" w:rsidR="00C227C9" w:rsidRPr="00C10A0B" w:rsidRDefault="00C10A0B" w:rsidP="00C10A0B">
      <w:pPr>
        <w:spacing w:after="0" w:line="240" w:lineRule="auto"/>
        <w:ind w:left="709" w:right="662"/>
        <w:jc w:val="center"/>
        <w:rPr>
          <w:rFonts w:ascii="Times New Roman" w:hAnsi="Times New Roman" w:cs="Times New Roman"/>
          <w:sz w:val="20"/>
          <w:szCs w:val="20"/>
        </w:rPr>
      </w:pPr>
      <w:r w:rsidRPr="00C10A0B">
        <w:rPr>
          <w:rFonts w:ascii="Times New Roman" w:hAnsi="Times New Roman" w:cs="Times New Roman"/>
          <w:sz w:val="20"/>
          <w:szCs w:val="20"/>
          <w:vertAlign w:val="superscript"/>
        </w:rPr>
        <w:t>2 &amp; 3</w:t>
      </w:r>
      <w:r w:rsidRPr="00C10A0B">
        <w:rPr>
          <w:rFonts w:ascii="Times New Roman" w:hAnsi="Times New Roman" w:cs="Times New Roman"/>
          <w:sz w:val="20"/>
          <w:szCs w:val="20"/>
        </w:rPr>
        <w:t xml:space="preserve"> Dosen, Program Magister Teknik Sipil, Universita Kristen Indonesia Paulus, Jl. Opu Daeng Risadju No.65, 90113</w:t>
      </w:r>
    </w:p>
    <w:p w14:paraId="03280406" w14:textId="4537B28F" w:rsidR="00BE12F5" w:rsidRPr="00B10DC2" w:rsidRDefault="008E4BB0" w:rsidP="00096FB9">
      <w:pPr>
        <w:tabs>
          <w:tab w:val="center" w:pos="4513"/>
        </w:tabs>
        <w:spacing w:after="0" w:line="240" w:lineRule="auto"/>
        <w:jc w:val="center"/>
        <w:rPr>
          <w:rFonts w:ascii="Times New Roman" w:hAnsi="Times New Roman" w:cs="Times New Roman"/>
          <w:i/>
          <w:sz w:val="18"/>
          <w:szCs w:val="18"/>
        </w:rPr>
      </w:pPr>
      <w:hyperlink r:id="rId8" w:history="1">
        <w:r w:rsidRPr="00A77264">
          <w:rPr>
            <w:rStyle w:val="Hyperlink"/>
          </w:rPr>
          <w:t xml:space="preserve"> </w:t>
        </w:r>
        <w:r w:rsidRPr="00A77264">
          <w:rPr>
            <w:rStyle w:val="Hyperlink"/>
            <w:rFonts w:ascii="Times New Roman" w:hAnsi="Times New Roman" w:cs="Times New Roman"/>
            <w:i/>
            <w:sz w:val="18"/>
            <w:szCs w:val="18"/>
            <w:lang w:val="fi-FI"/>
          </w:rPr>
          <w:t>rickho2010@gmail.com</w:t>
        </w:r>
        <w:r w:rsidRPr="00A77264">
          <w:rPr>
            <w:rStyle w:val="Hyperlink"/>
            <w:rFonts w:ascii="Times New Roman" w:hAnsi="Times New Roman" w:cs="Times New Roman"/>
            <w:i/>
            <w:sz w:val="18"/>
            <w:szCs w:val="18"/>
            <w:lang w:val="fi-FI"/>
          </w:rPr>
          <w:t xml:space="preserve"> </w:t>
        </w:r>
      </w:hyperlink>
    </w:p>
    <w:p w14:paraId="1CC091DC" w14:textId="77777777" w:rsidR="00DF7C28" w:rsidRPr="00B10DC2" w:rsidRDefault="00DF7C28" w:rsidP="00096FB9">
      <w:pPr>
        <w:tabs>
          <w:tab w:val="center" w:pos="4513"/>
        </w:tabs>
        <w:spacing w:after="0" w:line="240" w:lineRule="auto"/>
        <w:jc w:val="center"/>
        <w:rPr>
          <w:rFonts w:ascii="Times New Roman" w:hAnsi="Times New Roman" w:cs="Times New Roman"/>
          <w:i/>
          <w:sz w:val="18"/>
          <w:szCs w:val="18"/>
        </w:rPr>
      </w:pPr>
    </w:p>
    <w:p w14:paraId="300EEA52" w14:textId="77777777" w:rsidR="00DF7C28" w:rsidRPr="00B10DC2" w:rsidRDefault="00DF7C28" w:rsidP="00096FB9">
      <w:pPr>
        <w:tabs>
          <w:tab w:val="center" w:pos="4513"/>
        </w:tabs>
        <w:spacing w:after="0" w:line="240" w:lineRule="auto"/>
        <w:jc w:val="center"/>
        <w:rPr>
          <w:rFonts w:ascii="Times New Roman" w:hAnsi="Times New Roman" w:cs="Times New Roman"/>
          <w:i/>
          <w:sz w:val="18"/>
          <w:szCs w:val="18"/>
        </w:rPr>
      </w:pPr>
    </w:p>
    <w:p w14:paraId="0A0748CE" w14:textId="47B814C7" w:rsidR="009768A5" w:rsidRPr="009768A5" w:rsidRDefault="00DF7C28" w:rsidP="009768A5">
      <w:pPr>
        <w:pStyle w:val="NormalWeb"/>
        <w:spacing w:before="0" w:beforeAutospacing="0" w:after="0" w:afterAutospacing="0"/>
        <w:jc w:val="both"/>
        <w:rPr>
          <w:i/>
          <w:iCs/>
          <w:sz w:val="22"/>
          <w:szCs w:val="22"/>
        </w:rPr>
      </w:pPr>
      <w:r w:rsidRPr="009768A5">
        <w:rPr>
          <w:b/>
          <w:i/>
          <w:iCs/>
          <w:sz w:val="22"/>
          <w:szCs w:val="22"/>
        </w:rPr>
        <w:t>Abstract:</w:t>
      </w:r>
      <w:r w:rsidRPr="009768A5">
        <w:rPr>
          <w:i/>
          <w:iCs/>
          <w:sz w:val="22"/>
          <w:szCs w:val="22"/>
        </w:rPr>
        <w:t xml:space="preserve"> </w:t>
      </w:r>
      <w:r w:rsidR="009768A5" w:rsidRPr="009768A5">
        <w:rPr>
          <w:i/>
          <w:iCs/>
          <w:sz w:val="22"/>
          <w:szCs w:val="22"/>
        </w:rPr>
        <w:t>This study aims to evaluate the success rate of applying quality and time management, identify the dominant factors triggering project delays, and formulate strategies to optimize the integration of both parameters. Data collection was conducted using a census method involving 17 expert respondents from contractors, supervisors, and project owners. The analytical methods employed include the RII, Multiple Linear Regression, and quantitative SWOT analysis using IFAS and EFAS matrices. The RII analysis results reveal an imbalance in project governance; external quality management was rated "Very Good," led by strict supervisory enforcement (RII = 0.8353), whereas internal time management received a "Fair" rating due to poor mobilization timeliness of key materials (RII = 0.4118). Multiple linear regression test results confirm that Archipelagic Logistics and Transportation Constraints (</w:t>
      </w:r>
      <m:oMath>
        <m:sSub>
          <m:sSubPr>
            <m:ctrlPr>
              <w:rPr>
                <w:rFonts w:ascii="Cambria Math" w:hAnsi="Cambria Math"/>
                <w:i/>
                <w:iCs/>
                <w:sz w:val="22"/>
                <w:szCs w:val="22"/>
              </w:rPr>
            </m:ctrlPr>
          </m:sSubPr>
          <m:e>
            <m:r>
              <w:rPr>
                <w:rFonts w:ascii="Cambria Math" w:hAnsi="Cambria Math"/>
                <w:sz w:val="22"/>
                <w:szCs w:val="22"/>
              </w:rPr>
              <m:t>X</m:t>
            </m:r>
          </m:e>
          <m:sub>
            <m:r>
              <w:rPr>
                <w:rFonts w:ascii="Cambria Math" w:hAnsi="Cambria Math"/>
                <w:sz w:val="22"/>
                <w:szCs w:val="22"/>
              </w:rPr>
              <m:t>1</m:t>
            </m:r>
          </m:sub>
        </m:sSub>
      </m:oMath>
      <w:r w:rsidR="009768A5" w:rsidRPr="009768A5">
        <w:rPr>
          <w:i/>
          <w:iCs/>
          <w:sz w:val="22"/>
          <w:szCs w:val="22"/>
        </w:rPr>
        <w:t>) represent the single most dominant and significant factor driving project time delays (</w:t>
      </w:r>
      <m:oMath>
        <m:r>
          <w:rPr>
            <w:rFonts w:ascii="Cambria Math" w:hAnsi="Cambria Math"/>
            <w:sz w:val="22"/>
            <w:szCs w:val="22"/>
          </w:rPr>
          <m:t>β=0.667;p=0.001</m:t>
        </m:r>
      </m:oMath>
      <w:r w:rsidR="009768A5" w:rsidRPr="009768A5">
        <w:rPr>
          <w:i/>
          <w:iCs/>
          <w:sz w:val="22"/>
          <w:szCs w:val="22"/>
        </w:rPr>
        <w:t>), with a coefficient of determination (</w:t>
      </w:r>
      <m:oMath>
        <m:sSup>
          <m:sSupPr>
            <m:ctrlPr>
              <w:rPr>
                <w:rFonts w:ascii="Cambria Math" w:hAnsi="Cambria Math"/>
                <w:i/>
                <w:iCs/>
                <w:sz w:val="22"/>
                <w:szCs w:val="22"/>
              </w:rPr>
            </m:ctrlPr>
          </m:sSupPr>
          <m:e>
            <m:r>
              <w:rPr>
                <w:rFonts w:ascii="Cambria Math" w:hAnsi="Cambria Math"/>
                <w:sz w:val="22"/>
                <w:szCs w:val="22"/>
              </w:rPr>
              <m:t>R</m:t>
            </m:r>
          </m:e>
          <m:sup>
            <m:r>
              <w:rPr>
                <w:rFonts w:ascii="Cambria Math" w:hAnsi="Cambria Math"/>
                <w:sz w:val="22"/>
                <w:szCs w:val="22"/>
              </w:rPr>
              <m:t>2</m:t>
            </m:r>
          </m:sup>
        </m:sSup>
      </m:oMath>
      <w:r w:rsidR="009768A5" w:rsidRPr="009768A5">
        <w:rPr>
          <w:i/>
          <w:iCs/>
          <w:sz w:val="22"/>
          <w:szCs w:val="22"/>
        </w:rPr>
        <w:t>) of 76.2%. The synthesis of these findings places project governance in Quadrant I of the Cartesian SWOT Diagram (coordinates +0.475; +0.240), recommending an Aggressive Strategy. Recommended strategies include: transforming wet casting methods into an off-site precast concrete system to reduce on-site duration by up to 40%, contractual addendums based on a 2-month advance order management framework, and tightening multi-tiered quality control filters to mitigate the adverse physical precision impacts caused by rushed late-stage contractor progress.</w:t>
      </w:r>
    </w:p>
    <w:p w14:paraId="5480C699" w14:textId="77777777" w:rsidR="009768A5" w:rsidRPr="009768A5" w:rsidRDefault="009768A5" w:rsidP="009768A5">
      <w:pPr>
        <w:pStyle w:val="NormalWeb"/>
        <w:spacing w:before="120" w:beforeAutospacing="0"/>
        <w:jc w:val="both"/>
        <w:rPr>
          <w:sz w:val="22"/>
          <w:szCs w:val="22"/>
        </w:rPr>
      </w:pPr>
      <w:r w:rsidRPr="009768A5">
        <w:rPr>
          <w:b/>
          <w:bCs/>
          <w:i/>
          <w:iCs/>
          <w:sz w:val="22"/>
          <w:szCs w:val="22"/>
        </w:rPr>
        <w:t>Keywords:</w:t>
      </w:r>
      <w:r w:rsidRPr="009768A5">
        <w:rPr>
          <w:i/>
          <w:iCs/>
          <w:sz w:val="22"/>
          <w:szCs w:val="22"/>
        </w:rPr>
        <w:t xml:space="preserve"> RSUD, RII, Regression, SWOT, Logistics</w:t>
      </w:r>
      <w:r w:rsidRPr="009768A5">
        <w:rPr>
          <w:sz w:val="22"/>
          <w:szCs w:val="22"/>
        </w:rPr>
        <w:t>.</w:t>
      </w:r>
    </w:p>
    <w:p w14:paraId="1AFB3289" w14:textId="77777777" w:rsidR="009768A5" w:rsidRDefault="009768A5" w:rsidP="00044125">
      <w:pPr>
        <w:spacing w:after="0"/>
        <w:rPr>
          <w:rFonts w:ascii="Times New Roman" w:eastAsia="Times New Roman" w:hAnsi="Times New Roman" w:cs="Times New Roman"/>
          <w:b/>
          <w:iCs/>
        </w:rPr>
      </w:pPr>
    </w:p>
    <w:p w14:paraId="5730E26D" w14:textId="5824E893" w:rsidR="00044125" w:rsidRPr="00044125" w:rsidRDefault="00DF7C28" w:rsidP="00044125">
      <w:pPr>
        <w:spacing w:after="0"/>
        <w:rPr>
          <w:rFonts w:ascii="Times New Roman" w:eastAsia="Times New Roman" w:hAnsi="Times New Roman" w:cs="Times New Roman"/>
        </w:rPr>
      </w:pPr>
      <w:r w:rsidRPr="00A62B33">
        <w:rPr>
          <w:rFonts w:ascii="Times New Roman" w:eastAsia="Times New Roman" w:hAnsi="Times New Roman" w:cs="Times New Roman"/>
          <w:b/>
          <w:iCs/>
        </w:rPr>
        <w:t>Abstrak:</w:t>
      </w:r>
      <w:r w:rsidRPr="00A62B33">
        <w:rPr>
          <w:rFonts w:ascii="Times New Roman" w:eastAsia="Times New Roman" w:hAnsi="Times New Roman" w:cs="Times New Roman"/>
          <w:iCs/>
        </w:rPr>
        <w:t xml:space="preserve"> </w:t>
      </w:r>
      <w:r w:rsidR="00044125" w:rsidRPr="00044125">
        <w:rPr>
          <w:rFonts w:ascii="Times New Roman" w:eastAsia="Times New Roman" w:hAnsi="Times New Roman" w:cs="Times New Roman"/>
        </w:rPr>
        <w:t xml:space="preserve">Penelitian ini bertujuan mengevaluasi tingkat keberhasilan penerapan manajemen mutu dan waktu, membuktikan faktor dominan pemicu keterlambatan proyek, serta merumuskan strategi optimalisasi integrasi kedua parameter tersebut. Pengumpulan data dilakukan melalui metode sensus kepada 17 responden ahli dari unsur kontraktor, pengawas, dan pemilik proyek. Metode analisis yang digunakan meliputi RII, Regresi Linier Berganda, dan Analisis SWOT kuantitatif melalui Matriks IFAS dan EFAS. Hasil analisis RII menunjukkan ketimpangan tata kelola proyek; manajemen mutu eksternal dinilai Sangat Baik yang dipimpin oleh ketegasan pengawas (RII = 0,8353), namun manajemen waktu internal bernilai Cukup akibat buruknya ketepatan mobilisasi bahan utama (RII = 0,4118). Hasil uji regresi linier berganda membuktikan bahwa Kendala Logistik dan Transportasi Kepulauan </w:t>
      </w:r>
      <w:r w:rsidR="00044125">
        <w:rPr>
          <w:rFonts w:ascii="Times New Roman" w:eastAsia="Times New Roman" w:hAnsi="Times New Roman" w:cs="Times New Roman"/>
        </w:rPr>
        <w:t>X</w:t>
      </w:r>
      <w:r w:rsidR="00044125" w:rsidRPr="00044125">
        <w:rPr>
          <w:rFonts w:ascii="Times New Roman" w:eastAsia="Times New Roman" w:hAnsi="Times New Roman" w:cs="Times New Roman"/>
          <w:vertAlign w:val="subscript"/>
        </w:rPr>
        <w:t>1</w:t>
      </w:r>
      <w:r w:rsidR="00044125" w:rsidRPr="00044125">
        <w:rPr>
          <w:rFonts w:ascii="Times New Roman" w:eastAsia="Times New Roman" w:hAnsi="Times New Roman" w:cs="Times New Roman"/>
        </w:rPr>
        <w:t xml:space="preserve"> merupakan faktor dominan tunggal yang paling signifikan memicu keterlambatan waktu proyek </w:t>
      </w:r>
      <w:r w:rsidR="00044125">
        <w:rPr>
          <w:rFonts w:ascii="Times New Roman" w:eastAsia="Times New Roman" w:hAnsi="Times New Roman" w:cs="Times New Roman"/>
        </w:rPr>
        <w:t>(β</w:t>
      </w:r>
      <w:r w:rsidR="00044125" w:rsidRPr="00044125">
        <w:rPr>
          <w:rFonts w:ascii="Times New Roman" w:eastAsia="Times New Roman" w:hAnsi="Times New Roman" w:cs="Times New Roman"/>
        </w:rPr>
        <w:t xml:space="preserve"> = 0,667); (p = 0,001) dengan nilai koefisien determinasi (R</w:t>
      </w:r>
      <w:r w:rsidR="00044125" w:rsidRPr="00044125">
        <w:rPr>
          <w:rFonts w:ascii="Times New Roman" w:eastAsia="Times New Roman" w:hAnsi="Times New Roman" w:cs="Times New Roman"/>
          <w:vertAlign w:val="superscript"/>
        </w:rPr>
        <w:t>2</w:t>
      </w:r>
      <w:r w:rsidR="00044125" w:rsidRPr="00044125">
        <w:rPr>
          <w:rFonts w:ascii="Times New Roman" w:eastAsia="Times New Roman" w:hAnsi="Times New Roman" w:cs="Times New Roman"/>
        </w:rPr>
        <w:t>) sebesar 76,2%. Sintesis temuan menempatkan posisi tata kelola proyek pada Kuadran I Diagram Kartesius SWOT (koordinat +0,475; +0,240), yang merekomendasikan Strategi Agresif (SO). Rekomendasi strategi meliputi: transformasi metode pengecoran basah menjadi sistem beton pracetak (off-site precast) untuk memangkas durasi site hingga 40%, adendum kontrak berbasis manajemen pemesanan awal 2 bulan, dan pengetatan sistem saringan mutu berlapis untuk meredam dampak buruk penurunan presisi fisik akibat aksi kejar tayang kontraktor di akhir masa kontrak.</w:t>
      </w:r>
    </w:p>
    <w:p w14:paraId="22254248" w14:textId="4AFE27E6" w:rsidR="00A0786F" w:rsidRPr="009768A5" w:rsidRDefault="00044125" w:rsidP="009768A5">
      <w:pPr>
        <w:spacing w:before="120" w:after="0"/>
        <w:rPr>
          <w:rFonts w:ascii="Times New Roman" w:eastAsia="Times New Roman" w:hAnsi="Times New Roman" w:cs="Times New Roman"/>
          <w:b/>
          <w:bCs/>
          <w:iCs/>
        </w:rPr>
      </w:pPr>
      <w:r w:rsidRPr="009768A5">
        <w:rPr>
          <w:rFonts w:ascii="Times New Roman" w:eastAsia="Times New Roman" w:hAnsi="Times New Roman" w:cs="Times New Roman"/>
          <w:b/>
          <w:bCs/>
        </w:rPr>
        <w:t>Kata Kunci: RSUD, RII, Regresi, SWOT, Logistik</w:t>
      </w:r>
    </w:p>
    <w:p w14:paraId="00CE55A7" w14:textId="77777777" w:rsidR="00A0786F" w:rsidRDefault="00A0786F" w:rsidP="00DF7C28">
      <w:pPr>
        <w:spacing w:after="0" w:line="240" w:lineRule="auto"/>
        <w:ind w:left="567" w:right="521"/>
        <w:rPr>
          <w:rFonts w:ascii="Times New Roman" w:eastAsia="Times New Roman" w:hAnsi="Times New Roman" w:cs="Times New Roman"/>
          <w:iCs/>
        </w:rPr>
      </w:pPr>
    </w:p>
    <w:p w14:paraId="3EFD5847" w14:textId="3CA52DD2" w:rsidR="001E0508" w:rsidRPr="00B10DC2" w:rsidRDefault="00B44F4B" w:rsidP="00B44F4B">
      <w:pPr>
        <w:pStyle w:val="Heading3"/>
        <w:numPr>
          <w:ilvl w:val="0"/>
          <w:numId w:val="6"/>
        </w:numPr>
        <w:spacing w:before="120" w:after="120"/>
        <w:ind w:left="283" w:hanging="357"/>
        <w:rPr>
          <w:rFonts w:ascii="Times New Roman" w:hAnsi="Times New Roman" w:cs="Times New Roman"/>
          <w:szCs w:val="24"/>
        </w:rPr>
      </w:pPr>
      <w:r w:rsidRPr="00B10DC2">
        <w:rPr>
          <w:rFonts w:ascii="Times New Roman" w:hAnsi="Times New Roman" w:cs="Times New Roman"/>
          <w:szCs w:val="24"/>
        </w:rPr>
        <w:lastRenderedPageBreak/>
        <w:t>Pendahuluan</w:t>
      </w:r>
      <w:r w:rsidR="00795B7F" w:rsidRPr="00B10DC2">
        <w:rPr>
          <w:rFonts w:ascii="Times New Roman" w:hAnsi="Times New Roman" w:cs="Times New Roman"/>
          <w:szCs w:val="24"/>
        </w:rPr>
        <w:t xml:space="preserve"> </w:t>
      </w:r>
    </w:p>
    <w:p w14:paraId="328D8391" w14:textId="2C109E79" w:rsidR="001E22D0" w:rsidRDefault="001E22D0" w:rsidP="009768A5">
      <w:pPr>
        <w:pStyle w:val="IEEEParagraph"/>
        <w:spacing w:before="60" w:after="60"/>
        <w:rPr>
          <w:sz w:val="24"/>
          <w:shd w:val="clear" w:color="auto" w:fill="FFFFFF"/>
          <w:lang w:val="sv-SE"/>
        </w:rPr>
      </w:pPr>
      <w:r w:rsidRPr="001E22D0">
        <w:rPr>
          <w:sz w:val="24"/>
          <w:shd w:val="clear" w:color="auto" w:fill="FFFFFF"/>
          <w:lang w:val="sv-SE"/>
        </w:rPr>
        <w:t xml:space="preserve">Manajemen mutu konstruksi adalah pendekatan holistik yang memastikan seluruh komponen bangunan memenuhi kriteria kekuatan struktur dan kepatuhan terhadap spesifikasi dokumen kontrak. Pengukuran data persepsi kualitatif berskala ordinal Likert dalam riset ini dikonversi menjadi peringkat indeks kuantitatif melalui metode </w:t>
      </w:r>
      <w:r w:rsidRPr="009F2ECA">
        <w:rPr>
          <w:i/>
          <w:iCs/>
          <w:sz w:val="24"/>
          <w:shd w:val="clear" w:color="auto" w:fill="FFFFFF"/>
          <w:lang w:val="sv-SE"/>
        </w:rPr>
        <w:t>Relative Importance Index</w:t>
      </w:r>
      <w:r w:rsidRPr="001E22D0">
        <w:rPr>
          <w:sz w:val="24"/>
          <w:shd w:val="clear" w:color="auto" w:fill="FFFFFF"/>
          <w:lang w:val="sv-SE"/>
        </w:rPr>
        <w:t xml:space="preserve"> (RII) </w:t>
      </w:r>
    </w:p>
    <w:p w14:paraId="4F10B3CE" w14:textId="38265B68" w:rsidR="009768A5" w:rsidRPr="009768A5" w:rsidRDefault="009768A5" w:rsidP="009768A5">
      <w:pPr>
        <w:pStyle w:val="IEEEParagraph"/>
        <w:spacing w:before="60" w:after="60"/>
        <w:rPr>
          <w:sz w:val="24"/>
          <w:shd w:val="clear" w:color="auto" w:fill="FFFFFF"/>
          <w:lang w:val="sv-SE"/>
        </w:rPr>
      </w:pPr>
      <w:r w:rsidRPr="009768A5">
        <w:rPr>
          <w:sz w:val="24"/>
          <w:shd w:val="clear" w:color="auto" w:fill="FFFFFF"/>
          <w:lang w:val="sv-SE"/>
        </w:rPr>
        <w:t>Pembangunan infrastruktur pelayanan kesehatan skala regional seperti Rumah Sakit Umum Daerah (RSUD) Masohi Kabupaten Maluku Tengah memegang peranan krusial sebagai sentral pelayanan medis publik di wilayah kepulauan Provinsi Maluku. Keberhasilan pembangunan fisik gedung rumah sakit sangat ditentukan oleh kemampuan manajemen proyek dalam mengendalikan parameter segitiga kekangan (triple constraints), terutama mutu material/pekerjaan dan ketepatan waktu pelaksanaan. Karakteristik bangunan gedung negara sektor kesehatan memiliki kompleksitas yang jauh lebih tinggi dibandingkan bangunan gedung umum karena tuntutan sterilitas ruang, instalasi mekanikal-elektrikal khusus medis, dan pemenuhan spesifikasi teknis yang ketat (</w:t>
      </w:r>
      <w:r w:rsidRPr="009F2ECA">
        <w:rPr>
          <w:i/>
          <w:iCs/>
          <w:sz w:val="24"/>
          <w:shd w:val="clear" w:color="auto" w:fill="FFFFFF"/>
          <w:lang w:val="sv-SE"/>
        </w:rPr>
        <w:t>zero tolerance</w:t>
      </w:r>
      <w:r w:rsidRPr="009768A5">
        <w:rPr>
          <w:sz w:val="24"/>
          <w:shd w:val="clear" w:color="auto" w:fill="FFFFFF"/>
          <w:lang w:val="sv-SE"/>
        </w:rPr>
        <w:t>).</w:t>
      </w:r>
    </w:p>
    <w:p w14:paraId="4ECED57A" w14:textId="77777777" w:rsidR="009768A5" w:rsidRPr="009768A5" w:rsidRDefault="009768A5" w:rsidP="009768A5">
      <w:pPr>
        <w:pStyle w:val="IEEEParagraph"/>
        <w:spacing w:before="60" w:after="60"/>
        <w:rPr>
          <w:sz w:val="24"/>
          <w:shd w:val="clear" w:color="auto" w:fill="FFFFFF"/>
          <w:lang w:val="sv-SE"/>
        </w:rPr>
      </w:pPr>
      <w:r w:rsidRPr="009768A5">
        <w:rPr>
          <w:sz w:val="24"/>
          <w:shd w:val="clear" w:color="auto" w:fill="FFFFFF"/>
          <w:lang w:val="sv-SE"/>
        </w:rPr>
        <w:t>Namun, fakta empiris di lapangan menunjukkan bahwa proyek konstruksi sipil di wilayah kepulauan (</w:t>
      </w:r>
      <w:r w:rsidRPr="009F2ECA">
        <w:rPr>
          <w:i/>
          <w:iCs/>
          <w:sz w:val="24"/>
          <w:shd w:val="clear" w:color="auto" w:fill="FFFFFF"/>
          <w:lang w:val="sv-SE"/>
        </w:rPr>
        <w:t>archipelagic state</w:t>
      </w:r>
      <w:r w:rsidRPr="009768A5">
        <w:rPr>
          <w:sz w:val="24"/>
          <w:shd w:val="clear" w:color="auto" w:fill="FFFFFF"/>
          <w:lang w:val="sv-SE"/>
        </w:rPr>
        <w:t>) dihadapkan pada tantangan distribusi logistik yang berat. Ketergantungan material pabrikan berstandar SNI yang harus didatangkan dari luar pulau (Ambon atau Surabaya) menciptakan kerentanan rantai pasok yang tinggi. Keterlambatan kedatangan kapal kargo laut niaga dan faktor cuaca ekstrem perairan Maluku kerap memicu deviasi minus (-) pada grafik Kurva-S rencana. Untuk mengejar ketertinggalan waktu, pelaksana proyek sering melakukan kebijakan percepatan akselerasi kerja secara terburu-buru di akhir masa kontrak (rush-job), yang secara berantai berisiko mengorbankan kualitas kepresisian fisik arsitektural dan memicu cacat struktur dini pasca-konstruksi.</w:t>
      </w:r>
    </w:p>
    <w:p w14:paraId="3794B605" w14:textId="38698780" w:rsidR="00F04EC7" w:rsidRDefault="009768A5" w:rsidP="009768A5">
      <w:pPr>
        <w:pStyle w:val="IEEEParagraph"/>
        <w:spacing w:before="60" w:after="60"/>
        <w:rPr>
          <w:sz w:val="24"/>
          <w:shd w:val="clear" w:color="auto" w:fill="FFFFFF"/>
          <w:lang w:val="sv-SE"/>
        </w:rPr>
      </w:pPr>
      <w:r w:rsidRPr="009768A5">
        <w:rPr>
          <w:sz w:val="24"/>
          <w:shd w:val="clear" w:color="auto" w:fill="FFFFFF"/>
          <w:lang w:val="sv-SE"/>
        </w:rPr>
        <w:t xml:space="preserve">Penelitian terdahulu yang dilakukan oleh Al-Amri dkk. (2024) mengonfirmasi bahwa kendala logistik material memiliki pengaruh kuat terhadap risiko keterlambatan, namun studinya masih terbatas pada wilayah daratan urban. Ramli dkk. (2024) juga membuktikan signifikansi regresi faktor luar pulau, tetapi belum mengintegrasikannya dengan parameter penurunan mutu fisik gedung medis. </w:t>
      </w:r>
      <w:r w:rsidR="00FF54E6">
        <w:rPr>
          <w:sz w:val="24"/>
          <w:shd w:val="clear" w:color="auto" w:fill="FFFFFF"/>
          <w:lang w:val="sv-SE"/>
        </w:rPr>
        <w:t xml:space="preserve">Selain itu, </w:t>
      </w:r>
      <w:r w:rsidR="00FF54E6" w:rsidRPr="00FF54E6">
        <w:rPr>
          <w:sz w:val="24"/>
          <w:shd w:val="clear" w:color="auto" w:fill="FFFFFF"/>
          <w:lang w:val="sv-SE"/>
        </w:rPr>
        <w:t>Utami</w:t>
      </w:r>
      <w:r w:rsidR="00FF54E6">
        <w:rPr>
          <w:sz w:val="24"/>
          <w:shd w:val="clear" w:color="auto" w:fill="FFFFFF"/>
          <w:lang w:val="sv-SE"/>
        </w:rPr>
        <w:t xml:space="preserve"> dkk . (</w:t>
      </w:r>
      <w:r w:rsidR="00FF54E6" w:rsidRPr="00FF54E6">
        <w:rPr>
          <w:sz w:val="24"/>
          <w:shd w:val="clear" w:color="auto" w:fill="FFFFFF"/>
          <w:lang w:val="sv-SE"/>
        </w:rPr>
        <w:t>2024</w:t>
      </w:r>
      <w:r w:rsidR="00FF54E6">
        <w:rPr>
          <w:sz w:val="24"/>
          <w:shd w:val="clear" w:color="auto" w:fill="FFFFFF"/>
          <w:lang w:val="sv-SE"/>
        </w:rPr>
        <w:t xml:space="preserve">) meneliti tentang  </w:t>
      </w:r>
      <w:r w:rsidR="00FF54E6" w:rsidRPr="00FF54E6">
        <w:rPr>
          <w:sz w:val="24"/>
          <w:shd w:val="clear" w:color="auto" w:fill="FFFFFF"/>
          <w:lang w:val="sv-SE"/>
        </w:rPr>
        <w:t>Penerapan Matriks IFAS dan EFAS untuk Formulasi Strategi Percepatan Proyek Gedung Negara Akibat Deviasi Minus Kurva-S</w:t>
      </w:r>
      <w:r w:rsidR="00FF54E6">
        <w:rPr>
          <w:sz w:val="24"/>
          <w:shd w:val="clear" w:color="auto" w:fill="FFFFFF"/>
          <w:lang w:val="sv-SE"/>
        </w:rPr>
        <w:t xml:space="preserve">. </w:t>
      </w:r>
      <w:r w:rsidR="00FF54E6" w:rsidRPr="00FF54E6">
        <w:rPr>
          <w:sz w:val="24"/>
          <w:shd w:val="clear" w:color="auto" w:fill="FFFFFF"/>
          <w:lang w:val="sv-SE"/>
        </w:rPr>
        <w:t>Wibowo</w:t>
      </w:r>
      <w:r w:rsidR="00FF54E6">
        <w:rPr>
          <w:sz w:val="24"/>
          <w:shd w:val="clear" w:color="auto" w:fill="FFFFFF"/>
          <w:lang w:val="sv-SE"/>
        </w:rPr>
        <w:t>. (</w:t>
      </w:r>
      <w:r w:rsidR="00FF54E6" w:rsidRPr="00FF54E6">
        <w:rPr>
          <w:sz w:val="24"/>
          <w:shd w:val="clear" w:color="auto" w:fill="FFFFFF"/>
          <w:lang w:val="sv-SE"/>
        </w:rPr>
        <w:t>2025</w:t>
      </w:r>
      <w:r w:rsidR="00FF54E6">
        <w:rPr>
          <w:sz w:val="24"/>
          <w:shd w:val="clear" w:color="auto" w:fill="FFFFFF"/>
          <w:lang w:val="sv-SE"/>
        </w:rPr>
        <w:t xml:space="preserve">) meneliti tentang </w:t>
      </w:r>
      <w:r w:rsidR="00FF54E6" w:rsidRPr="00FF54E6">
        <w:rPr>
          <w:sz w:val="24"/>
          <w:shd w:val="clear" w:color="auto" w:fill="FFFFFF"/>
          <w:lang w:val="sv-SE"/>
        </w:rPr>
        <w:t>Analisis Kausalitas Keterlambatan Logistik Material Pabrikan terhadap Kinerja Mutu Akhir Proyek Konstruksi Kepulauan</w:t>
      </w:r>
      <w:r w:rsidR="00FF54E6">
        <w:rPr>
          <w:sz w:val="24"/>
          <w:shd w:val="clear" w:color="auto" w:fill="FFFFFF"/>
          <w:lang w:val="sv-SE"/>
        </w:rPr>
        <w:t xml:space="preserve">. </w:t>
      </w:r>
      <w:r w:rsidR="00FF54E6" w:rsidRPr="00B235E0">
        <w:rPr>
          <w:sz w:val="24"/>
          <w:shd w:val="clear" w:color="auto" w:fill="FFFFFF"/>
          <w:lang w:val="sv-SE"/>
        </w:rPr>
        <w:t xml:space="preserve">Putra, </w:t>
      </w:r>
      <w:r w:rsidR="00FF54E6">
        <w:rPr>
          <w:sz w:val="24"/>
          <w:shd w:val="clear" w:color="auto" w:fill="FFFFFF"/>
          <w:lang w:val="sv-SE"/>
        </w:rPr>
        <w:t>(</w:t>
      </w:r>
      <w:r w:rsidR="00FF54E6" w:rsidRPr="00B235E0">
        <w:rPr>
          <w:sz w:val="24"/>
          <w:shd w:val="clear" w:color="auto" w:fill="FFFFFF"/>
          <w:lang w:val="sv-SE"/>
        </w:rPr>
        <w:t>2025</w:t>
      </w:r>
      <w:r w:rsidR="00FF54E6">
        <w:rPr>
          <w:sz w:val="24"/>
          <w:shd w:val="clear" w:color="auto" w:fill="FFFFFF"/>
          <w:lang w:val="sv-SE"/>
        </w:rPr>
        <w:t xml:space="preserve">) meneliti tentang </w:t>
      </w:r>
      <w:r w:rsidR="00FF54E6" w:rsidRPr="00B235E0">
        <w:rPr>
          <w:sz w:val="24"/>
          <w:shd w:val="clear" w:color="auto" w:fill="FFFFFF"/>
          <w:lang w:val="sv-SE"/>
        </w:rPr>
        <w:t xml:space="preserve">Aplikasi Metode </w:t>
      </w:r>
      <w:r w:rsidR="00FF54E6" w:rsidRPr="00FF54E6">
        <w:rPr>
          <w:i/>
          <w:iCs/>
          <w:sz w:val="24"/>
          <w:shd w:val="clear" w:color="auto" w:fill="FFFFFF"/>
          <w:lang w:val="sv-SE"/>
        </w:rPr>
        <w:t>Relative Importance Index</w:t>
      </w:r>
      <w:r w:rsidR="00FF54E6" w:rsidRPr="00B235E0">
        <w:rPr>
          <w:sz w:val="24"/>
          <w:shd w:val="clear" w:color="auto" w:fill="FFFFFF"/>
          <w:lang w:val="sv-SE"/>
        </w:rPr>
        <w:t xml:space="preserve"> (RII) dalam Mengevaluasi Manajemen Mutu Pelaksanaan Proyek Struktur Beton Bertulang</w:t>
      </w:r>
      <w:r w:rsidR="00FF54E6">
        <w:rPr>
          <w:sz w:val="24"/>
          <w:shd w:val="clear" w:color="auto" w:fill="FFFFFF"/>
          <w:lang w:val="sv-SE"/>
        </w:rPr>
        <w:t xml:space="preserve">. </w:t>
      </w:r>
      <w:r w:rsidR="00FF54E6" w:rsidRPr="00FF54E6">
        <w:rPr>
          <w:sz w:val="24"/>
          <w:shd w:val="clear" w:color="auto" w:fill="FFFFFF"/>
          <w:lang w:val="sv-SE"/>
        </w:rPr>
        <w:t xml:space="preserve">Nurdin, </w:t>
      </w:r>
      <w:r w:rsidR="00FF54E6">
        <w:rPr>
          <w:sz w:val="24"/>
          <w:shd w:val="clear" w:color="auto" w:fill="FFFFFF"/>
          <w:lang w:val="sv-SE"/>
        </w:rPr>
        <w:t>dkk (</w:t>
      </w:r>
      <w:r w:rsidR="00FF54E6" w:rsidRPr="00FF54E6">
        <w:rPr>
          <w:sz w:val="24"/>
          <w:shd w:val="clear" w:color="auto" w:fill="FFFFFF"/>
          <w:lang w:val="sv-SE"/>
        </w:rPr>
        <w:t>2025</w:t>
      </w:r>
      <w:r w:rsidR="00FF54E6">
        <w:rPr>
          <w:sz w:val="24"/>
          <w:shd w:val="clear" w:color="auto" w:fill="FFFFFF"/>
          <w:lang w:val="sv-SE"/>
        </w:rPr>
        <w:t xml:space="preserve">) meneliti tentang </w:t>
      </w:r>
      <w:r w:rsidR="00FF54E6" w:rsidRPr="00FF54E6">
        <w:rPr>
          <w:i/>
          <w:iCs/>
          <w:sz w:val="24"/>
          <w:shd w:val="clear" w:color="auto" w:fill="FFFFFF"/>
          <w:lang w:val="sv-SE"/>
        </w:rPr>
        <w:t>Optimizing Triple Constraints of Archipelago Hospital Projects Using Hybrid Quantitative Strategic Planning</w:t>
      </w:r>
      <w:r w:rsidR="00FF54E6">
        <w:rPr>
          <w:sz w:val="24"/>
          <w:shd w:val="clear" w:color="auto" w:fill="FFFFFF"/>
          <w:lang w:val="sv-SE"/>
        </w:rPr>
        <w:t xml:space="preserve">. </w:t>
      </w:r>
      <w:r w:rsidR="00FF54E6" w:rsidRPr="00FF54E6">
        <w:rPr>
          <w:sz w:val="24"/>
          <w:shd w:val="clear" w:color="auto" w:fill="FFFFFF"/>
          <w:lang w:val="sv-SE"/>
        </w:rPr>
        <w:t xml:space="preserve">Santoso, </w:t>
      </w:r>
      <w:r w:rsidR="00FF54E6">
        <w:rPr>
          <w:sz w:val="24"/>
          <w:shd w:val="clear" w:color="auto" w:fill="FFFFFF"/>
          <w:lang w:val="sv-SE"/>
        </w:rPr>
        <w:t>dkk (</w:t>
      </w:r>
      <w:r w:rsidR="00FF54E6" w:rsidRPr="00FF54E6">
        <w:rPr>
          <w:sz w:val="24"/>
          <w:shd w:val="clear" w:color="auto" w:fill="FFFFFF"/>
          <w:lang w:val="sv-SE"/>
        </w:rPr>
        <w:t>2025</w:t>
      </w:r>
      <w:r w:rsidR="00FF54E6">
        <w:rPr>
          <w:sz w:val="24"/>
          <w:shd w:val="clear" w:color="auto" w:fill="FFFFFF"/>
          <w:lang w:val="sv-SE"/>
        </w:rPr>
        <w:t xml:space="preserve">) </w:t>
      </w:r>
      <w:r w:rsidR="00FF54E6" w:rsidRPr="00FF54E6">
        <w:rPr>
          <w:sz w:val="24"/>
          <w:shd w:val="clear" w:color="auto" w:fill="FFFFFF"/>
          <w:lang w:val="sv-SE"/>
        </w:rPr>
        <w:t>Integrasi Manajemen Mutu dan Waktu dengan Pendekatan Analisis SWOT pada Proyek Pembangunan Rumah Sakit Daerah</w:t>
      </w:r>
      <w:r w:rsidR="00FF54E6">
        <w:rPr>
          <w:sz w:val="24"/>
          <w:shd w:val="clear" w:color="auto" w:fill="FFFFFF"/>
          <w:lang w:val="sv-SE"/>
        </w:rPr>
        <w:t xml:space="preserve">. </w:t>
      </w:r>
      <w:r w:rsidR="00FF54E6" w:rsidRPr="00FF54E6">
        <w:rPr>
          <w:sz w:val="24"/>
          <w:shd w:val="clear" w:color="auto" w:fill="FFFFFF"/>
          <w:lang w:val="sv-SE"/>
        </w:rPr>
        <w:t xml:space="preserve">Suryani, </w:t>
      </w:r>
      <w:r w:rsidR="00FF54E6">
        <w:rPr>
          <w:sz w:val="24"/>
          <w:shd w:val="clear" w:color="auto" w:fill="FFFFFF"/>
          <w:lang w:val="sv-SE"/>
        </w:rPr>
        <w:t>(</w:t>
      </w:r>
      <w:r w:rsidR="00FF54E6" w:rsidRPr="00FF54E6">
        <w:rPr>
          <w:sz w:val="24"/>
          <w:shd w:val="clear" w:color="auto" w:fill="FFFFFF"/>
          <w:lang w:val="sv-SE"/>
        </w:rPr>
        <w:t>2025</w:t>
      </w:r>
      <w:r w:rsidR="00FF54E6">
        <w:rPr>
          <w:sz w:val="24"/>
          <w:shd w:val="clear" w:color="auto" w:fill="FFFFFF"/>
          <w:lang w:val="sv-SE"/>
        </w:rPr>
        <w:t xml:space="preserve">) meneliti tentang </w:t>
      </w:r>
      <w:r w:rsidR="00FF54E6" w:rsidRPr="00FF54E6">
        <w:rPr>
          <w:sz w:val="24"/>
          <w:shd w:val="clear" w:color="auto" w:fill="FFFFFF"/>
          <w:lang w:val="sv-SE"/>
        </w:rPr>
        <w:t>Evaluasi Penerapan Manajemen Waktu Pada Proyek Infrastruktur Publik: Identifikasi Kendala dan Formulasi Strategi</w:t>
      </w:r>
      <w:r w:rsidR="00FF54E6">
        <w:rPr>
          <w:sz w:val="24"/>
          <w:shd w:val="clear" w:color="auto" w:fill="FFFFFF"/>
          <w:lang w:val="sv-SE"/>
        </w:rPr>
        <w:t xml:space="preserve">. </w:t>
      </w:r>
      <w:r w:rsidR="00FF54E6" w:rsidRPr="00FF54E6">
        <w:rPr>
          <w:sz w:val="24"/>
          <w:shd w:val="clear" w:color="auto" w:fill="FFFFFF"/>
          <w:lang w:val="sv-SE"/>
        </w:rPr>
        <w:t>Situmorang, &amp; Simanjuntak,</w:t>
      </w:r>
      <w:r w:rsidR="00FF54E6">
        <w:rPr>
          <w:sz w:val="24"/>
          <w:shd w:val="clear" w:color="auto" w:fill="FFFFFF"/>
          <w:lang w:val="sv-SE"/>
        </w:rPr>
        <w:t xml:space="preserve"> (</w:t>
      </w:r>
      <w:r w:rsidR="00FF54E6" w:rsidRPr="00FF54E6">
        <w:rPr>
          <w:sz w:val="24"/>
          <w:shd w:val="clear" w:color="auto" w:fill="FFFFFF"/>
          <w:lang w:val="sv-SE"/>
        </w:rPr>
        <w:t>2024</w:t>
      </w:r>
      <w:r w:rsidR="00FF54E6">
        <w:rPr>
          <w:sz w:val="24"/>
          <w:shd w:val="clear" w:color="auto" w:fill="FFFFFF"/>
          <w:lang w:val="sv-SE"/>
        </w:rPr>
        <w:t xml:space="preserve">) meneliti tentang </w:t>
      </w:r>
      <w:r w:rsidR="00FF54E6" w:rsidRPr="00FF54E6">
        <w:rPr>
          <w:sz w:val="24"/>
          <w:shd w:val="clear" w:color="auto" w:fill="FFFFFF"/>
          <w:lang w:val="sv-SE"/>
        </w:rPr>
        <w:t>Dilema Akselerasi Proyek (</w:t>
      </w:r>
      <w:r w:rsidR="00FF54E6" w:rsidRPr="00FF54E6">
        <w:rPr>
          <w:i/>
          <w:iCs/>
          <w:sz w:val="24"/>
          <w:shd w:val="clear" w:color="auto" w:fill="FFFFFF"/>
          <w:lang w:val="sv-SE"/>
        </w:rPr>
        <w:t>Rush-Job</w:t>
      </w:r>
      <w:r w:rsidR="00FF54E6" w:rsidRPr="00FF54E6">
        <w:rPr>
          <w:sz w:val="24"/>
          <w:shd w:val="clear" w:color="auto" w:fill="FFFFFF"/>
          <w:lang w:val="sv-SE"/>
        </w:rPr>
        <w:t>) di Wilayah Terpencil: Dampak Terhadap Presisi Struktur dan Kerusakan Dini Bangunan Gedung</w:t>
      </w:r>
      <w:r w:rsidR="00FF54E6">
        <w:rPr>
          <w:sz w:val="24"/>
          <w:shd w:val="clear" w:color="auto" w:fill="FFFFFF"/>
          <w:lang w:val="sv-SE"/>
        </w:rPr>
        <w:t xml:space="preserve">. </w:t>
      </w:r>
      <w:r w:rsidRPr="009768A5">
        <w:rPr>
          <w:sz w:val="24"/>
          <w:shd w:val="clear" w:color="auto" w:fill="FFFFFF"/>
          <w:lang w:val="sv-SE"/>
        </w:rPr>
        <w:t xml:space="preserve">Oleh karena itu, diperlukan sebuah kajian evaluasi ilmiah yang utuh untuk memotret kinerja mutu, mengidentifikasi faktor keterlambatan dominan, dan merumuskan langkah taktis integrasi ke depan pada proyek RSUD Masohi. </w:t>
      </w:r>
    </w:p>
    <w:p w14:paraId="57D7FEFF" w14:textId="7AEA303B" w:rsidR="009768A5" w:rsidRDefault="00FF54E6" w:rsidP="009768A5">
      <w:pPr>
        <w:pStyle w:val="IEEEParagraph"/>
        <w:spacing w:before="60" w:after="60"/>
        <w:rPr>
          <w:sz w:val="24"/>
          <w:shd w:val="clear" w:color="auto" w:fill="FFFFFF"/>
          <w:lang w:val="sv-SE"/>
        </w:rPr>
      </w:pPr>
      <w:r w:rsidRPr="00FF54E6">
        <w:rPr>
          <w:sz w:val="24"/>
          <w:shd w:val="clear" w:color="auto" w:fill="FFFFFF"/>
          <w:lang w:val="sv-SE"/>
        </w:rPr>
        <w:t>Penelitian ini bertujuan mengevaluasi tingkat keberhasilan penerapan manajemen mutu dan waktu, membuktikan faktor dominan pemicu keterlambatan proyek, serta merumuskan strategi optimalisasi integrasi kedua parameter tersebut.</w:t>
      </w:r>
      <w:r>
        <w:rPr>
          <w:sz w:val="24"/>
          <w:shd w:val="clear" w:color="auto" w:fill="FFFFFF"/>
          <w:lang w:val="sv-SE"/>
        </w:rPr>
        <w:t xml:space="preserve"> </w:t>
      </w:r>
      <w:r w:rsidR="009768A5" w:rsidRPr="009768A5">
        <w:rPr>
          <w:sz w:val="24"/>
          <w:shd w:val="clear" w:color="auto" w:fill="FFFFFF"/>
          <w:lang w:val="sv-SE"/>
        </w:rPr>
        <w:t>Penelitian ini menggunakan pendekatan kombinasi metode Relative Importance Index (RII) untuk mengukur capaian mutu, model Regresi Linier Berganda untuk membuktikan kausalitas kendala, serta matriks IFAS/EFAS Analisis SWOT untuk memformulasikan draf strategi optimalisasi.</w:t>
      </w:r>
    </w:p>
    <w:p w14:paraId="01A13E13" w14:textId="77777777" w:rsidR="009768A5" w:rsidRDefault="009768A5" w:rsidP="006E614E">
      <w:pPr>
        <w:pStyle w:val="IEEEParagraph"/>
        <w:spacing w:before="60" w:after="60"/>
        <w:rPr>
          <w:sz w:val="24"/>
          <w:shd w:val="clear" w:color="auto" w:fill="FFFFFF"/>
          <w:lang w:val="sv-SE"/>
        </w:rPr>
      </w:pPr>
    </w:p>
    <w:p w14:paraId="24A0CE06" w14:textId="665FDC26" w:rsidR="009768A5" w:rsidRPr="00400BDB" w:rsidRDefault="00400BDB" w:rsidP="00400BDB">
      <w:pPr>
        <w:pStyle w:val="IEEEParagraph"/>
        <w:numPr>
          <w:ilvl w:val="0"/>
          <w:numId w:val="6"/>
        </w:numPr>
        <w:spacing w:before="60" w:after="60"/>
        <w:ind w:left="284" w:hanging="284"/>
        <w:rPr>
          <w:b/>
          <w:bCs/>
          <w:sz w:val="24"/>
          <w:shd w:val="clear" w:color="auto" w:fill="FFFFFF"/>
          <w:lang w:val="sv-SE"/>
        </w:rPr>
      </w:pPr>
      <w:r w:rsidRPr="00400BDB">
        <w:rPr>
          <w:b/>
          <w:bCs/>
          <w:sz w:val="24"/>
          <w:shd w:val="clear" w:color="auto" w:fill="FFFFFF"/>
          <w:lang w:val="sv-SE"/>
        </w:rPr>
        <w:lastRenderedPageBreak/>
        <w:t>Metodologi Penelitian</w:t>
      </w:r>
    </w:p>
    <w:p w14:paraId="3D2015A1" w14:textId="7626461E" w:rsidR="00E800FA" w:rsidRPr="00E800FA" w:rsidRDefault="00E800FA" w:rsidP="00E800FA">
      <w:pPr>
        <w:rPr>
          <w:rFonts w:ascii="Times New Roman" w:hAnsi="Times New Roman" w:cs="Times New Roman"/>
          <w:b/>
          <w:bCs/>
          <w:sz w:val="24"/>
          <w:szCs w:val="24"/>
        </w:rPr>
      </w:pPr>
      <w:r w:rsidRPr="00E800FA">
        <w:rPr>
          <w:rFonts w:ascii="Times New Roman" w:hAnsi="Times New Roman" w:cs="Times New Roman"/>
          <w:b/>
          <w:bCs/>
          <w:sz w:val="24"/>
          <w:szCs w:val="24"/>
        </w:rPr>
        <w:t>2.1. Lokasi Penelitian</w:t>
      </w:r>
    </w:p>
    <w:p w14:paraId="459BB7A2" w14:textId="1E713CAD" w:rsidR="00E800FA" w:rsidRDefault="0004703B" w:rsidP="00400BDB">
      <w:pPr>
        <w:ind w:firstLine="284"/>
        <w:rPr>
          <w:rFonts w:ascii="Times New Roman" w:hAnsi="Times New Roman" w:cs="Times New Roman"/>
          <w:sz w:val="24"/>
          <w:szCs w:val="24"/>
        </w:rPr>
      </w:pPr>
      <w:r w:rsidRPr="0004703B">
        <w:rPr>
          <w:rFonts w:ascii="Times New Roman" w:hAnsi="Times New Roman" w:cs="Times New Roman"/>
          <w:sz w:val="24"/>
          <w:szCs w:val="24"/>
        </w:rPr>
        <w:t>Penelitian dilaksanakan di Proyek Pembangunan Gedung CT Scan RSUD Masohi, Kabupaten Maluku Tengah, Provinsi Maluku. Jl. dr. G. A. Siwabessy Masohi Kelurahan Namaelo Kecamatan Kota Masohi Kabupaten Maluku Tengah Provinsi Maluku</w:t>
      </w:r>
      <w:r>
        <w:rPr>
          <w:rFonts w:ascii="Times New Roman" w:hAnsi="Times New Roman" w:cs="Times New Roman"/>
          <w:sz w:val="24"/>
          <w:szCs w:val="24"/>
        </w:rPr>
        <w:t>.</w:t>
      </w:r>
    </w:p>
    <w:p w14:paraId="21657F9A" w14:textId="6162F5BB" w:rsidR="00E800FA" w:rsidRDefault="00E800FA" w:rsidP="00E800FA">
      <w:pPr>
        <w:ind w:firstLine="284"/>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D25F5F8" wp14:editId="1F2C161F">
            <wp:extent cx="3810881" cy="2036301"/>
            <wp:effectExtent l="0" t="0" r="0" b="2540"/>
            <wp:docPr id="19925810"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26920" cy="2044871"/>
                    </a:xfrm>
                    <a:prstGeom prst="rect">
                      <a:avLst/>
                    </a:prstGeom>
                    <a:noFill/>
                  </pic:spPr>
                </pic:pic>
              </a:graphicData>
            </a:graphic>
          </wp:inline>
        </w:drawing>
      </w:r>
    </w:p>
    <w:p w14:paraId="3413809E" w14:textId="35895635" w:rsidR="00E800FA" w:rsidRPr="00FC6898" w:rsidRDefault="00FC6898" w:rsidP="00FC6898">
      <w:pPr>
        <w:ind w:firstLine="284"/>
        <w:jc w:val="center"/>
        <w:rPr>
          <w:rFonts w:ascii="Times New Roman" w:hAnsi="Times New Roman" w:cs="Times New Roman"/>
          <w:b/>
          <w:bCs/>
          <w:sz w:val="24"/>
          <w:szCs w:val="24"/>
        </w:rPr>
      </w:pPr>
      <w:r w:rsidRPr="00FC6898">
        <w:rPr>
          <w:rFonts w:ascii="Times New Roman" w:hAnsi="Times New Roman" w:cs="Times New Roman"/>
          <w:b/>
          <w:bCs/>
          <w:sz w:val="24"/>
          <w:szCs w:val="24"/>
        </w:rPr>
        <w:t>Gambar 1. Lokasi Penelitian</w:t>
      </w:r>
    </w:p>
    <w:p w14:paraId="7C488D74" w14:textId="55B9E90E" w:rsidR="0004703B" w:rsidRPr="0004703B" w:rsidRDefault="0004703B" w:rsidP="0004703B">
      <w:pPr>
        <w:rPr>
          <w:rFonts w:ascii="Times New Roman" w:hAnsi="Times New Roman" w:cs="Times New Roman"/>
          <w:b/>
          <w:bCs/>
          <w:sz w:val="24"/>
          <w:szCs w:val="24"/>
        </w:rPr>
      </w:pPr>
      <w:r w:rsidRPr="0004703B">
        <w:rPr>
          <w:rFonts w:ascii="Times New Roman" w:hAnsi="Times New Roman" w:cs="Times New Roman"/>
          <w:b/>
          <w:bCs/>
          <w:sz w:val="24"/>
          <w:szCs w:val="24"/>
        </w:rPr>
        <w:t>2.2.Rancangan Penelitian</w:t>
      </w:r>
    </w:p>
    <w:p w14:paraId="14BDE7C9" w14:textId="79318858" w:rsidR="00400BDB" w:rsidRPr="00400BDB" w:rsidRDefault="00400BDB" w:rsidP="00400BDB">
      <w:pPr>
        <w:ind w:firstLine="284"/>
        <w:rPr>
          <w:rFonts w:ascii="Times New Roman" w:hAnsi="Times New Roman" w:cs="Times New Roman"/>
          <w:sz w:val="24"/>
          <w:szCs w:val="24"/>
        </w:rPr>
      </w:pPr>
      <w:r w:rsidRPr="00400BDB">
        <w:rPr>
          <w:rFonts w:ascii="Times New Roman" w:hAnsi="Times New Roman" w:cs="Times New Roman"/>
          <w:sz w:val="24"/>
          <w:szCs w:val="24"/>
        </w:rPr>
        <w:t xml:space="preserve">Penelitian ini dirancang menggunakan metode kuantitatif deskriptif analitis berbasis studi kasus pada proyek fisik pembangunan RSUD Masohi Kabupaten Maluku Tengah, Provinsi Maluku. Populasi dalam penelitian ini adalah seluruh personel teknis inti yang terlibat langsung dalam siklus proyek dari unsur tripartite. Karena jumlah populasi yang terbatas, teknik penarikan sampel menggunakan metode sampling jenuh (sensus) dengan total </w:t>
      </w:r>
      <w:r w:rsidRPr="00400BDB">
        <w:rPr>
          <w:rFonts w:ascii="Times New Roman" w:hAnsi="Times New Roman" w:cs="Times New Roman"/>
          <w:b/>
          <w:bCs/>
          <w:sz w:val="24"/>
          <w:szCs w:val="24"/>
        </w:rPr>
        <w:t>17 responden ahli</w:t>
      </w:r>
      <w:r>
        <w:rPr>
          <w:rFonts w:ascii="Times New Roman" w:hAnsi="Times New Roman" w:cs="Times New Roman"/>
          <w:sz w:val="24"/>
          <w:szCs w:val="24"/>
        </w:rPr>
        <w:t>.</w:t>
      </w:r>
    </w:p>
    <w:p w14:paraId="13936A40" w14:textId="4E054345" w:rsidR="0004703B" w:rsidRPr="0004703B" w:rsidRDefault="0004703B" w:rsidP="0004703B">
      <w:pPr>
        <w:pStyle w:val="ListParagraph"/>
        <w:ind w:left="0"/>
        <w:rPr>
          <w:rFonts w:ascii="Times New Roman" w:hAnsi="Times New Roman" w:cs="Times New Roman"/>
          <w:b/>
          <w:bCs/>
          <w:sz w:val="24"/>
          <w:szCs w:val="24"/>
        </w:rPr>
      </w:pPr>
      <w:r w:rsidRPr="0004703B">
        <w:rPr>
          <w:rFonts w:ascii="Times New Roman" w:hAnsi="Times New Roman" w:cs="Times New Roman"/>
          <w:b/>
          <w:bCs/>
          <w:sz w:val="24"/>
          <w:szCs w:val="24"/>
        </w:rPr>
        <w:t>2.3. Pengumpulan Data</w:t>
      </w:r>
    </w:p>
    <w:p w14:paraId="5471D3E6" w14:textId="76D4B4F8" w:rsidR="00400BDB" w:rsidRDefault="00400BDB" w:rsidP="00400BDB">
      <w:pPr>
        <w:pStyle w:val="ListParagraph"/>
        <w:ind w:left="0" w:firstLine="284"/>
        <w:rPr>
          <w:rFonts w:ascii="Times New Roman" w:hAnsi="Times New Roman" w:cs="Times New Roman"/>
          <w:sz w:val="24"/>
          <w:szCs w:val="24"/>
        </w:rPr>
      </w:pPr>
      <w:r w:rsidRPr="00400BDB">
        <w:rPr>
          <w:rFonts w:ascii="Times New Roman" w:hAnsi="Times New Roman" w:cs="Times New Roman"/>
          <w:sz w:val="24"/>
          <w:szCs w:val="24"/>
        </w:rPr>
        <w:t xml:space="preserve">Data primer dikumpulkan melalui kuesioner terstruktur berskala Likert 1-5 yang menguji variabel Manajemen Mutu (A), Manajemen Waktu (B), Kendala Logistik </w:t>
      </w:r>
      <w:r>
        <w:rPr>
          <w:rFonts w:ascii="Times New Roman" w:hAnsi="Times New Roman" w:cs="Times New Roman"/>
          <w:sz w:val="24"/>
          <w:szCs w:val="24"/>
        </w:rPr>
        <w:t>(X</w:t>
      </w:r>
      <w:r w:rsidRPr="00400BDB">
        <w:rPr>
          <w:rFonts w:ascii="Times New Roman" w:hAnsi="Times New Roman" w:cs="Times New Roman"/>
          <w:sz w:val="24"/>
          <w:szCs w:val="24"/>
          <w:vertAlign w:val="subscript"/>
        </w:rPr>
        <w:t>1</w:t>
      </w:r>
      <w:r>
        <w:rPr>
          <w:rFonts w:ascii="Times New Roman" w:hAnsi="Times New Roman" w:cs="Times New Roman"/>
          <w:sz w:val="24"/>
          <w:szCs w:val="24"/>
        </w:rPr>
        <w:t>)</w:t>
      </w:r>
      <w:r w:rsidRPr="00400BDB">
        <w:rPr>
          <w:rFonts w:ascii="Times New Roman" w:hAnsi="Times New Roman" w:cs="Times New Roman"/>
          <w:sz w:val="24"/>
          <w:szCs w:val="24"/>
        </w:rPr>
        <w:t xml:space="preserve">, Kendala Manajerial </w:t>
      </w:r>
      <w:r>
        <w:rPr>
          <w:rFonts w:ascii="Times New Roman" w:hAnsi="Times New Roman" w:cs="Times New Roman"/>
          <w:sz w:val="24"/>
          <w:szCs w:val="24"/>
        </w:rPr>
        <w:t>(X</w:t>
      </w:r>
      <w:r w:rsidRPr="00400BDB">
        <w:rPr>
          <w:rFonts w:ascii="Times New Roman" w:hAnsi="Times New Roman" w:cs="Times New Roman"/>
          <w:sz w:val="24"/>
          <w:szCs w:val="24"/>
          <w:vertAlign w:val="subscript"/>
        </w:rPr>
        <w:t>2</w:t>
      </w:r>
      <w:r>
        <w:rPr>
          <w:rFonts w:ascii="Times New Roman" w:hAnsi="Times New Roman" w:cs="Times New Roman"/>
          <w:sz w:val="24"/>
          <w:szCs w:val="24"/>
        </w:rPr>
        <w:t>)</w:t>
      </w:r>
      <w:r w:rsidRPr="00400BDB">
        <w:rPr>
          <w:rFonts w:ascii="Times New Roman" w:hAnsi="Times New Roman" w:cs="Times New Roman"/>
          <w:sz w:val="24"/>
          <w:szCs w:val="24"/>
        </w:rPr>
        <w:t xml:space="preserve">, Kendala Teknis </w:t>
      </w:r>
      <w:r>
        <w:rPr>
          <w:rFonts w:ascii="Times New Roman" w:hAnsi="Times New Roman" w:cs="Times New Roman"/>
          <w:sz w:val="24"/>
          <w:szCs w:val="24"/>
        </w:rPr>
        <w:t>(X</w:t>
      </w:r>
      <w:r w:rsidRPr="00400BDB">
        <w:rPr>
          <w:rFonts w:ascii="Times New Roman" w:hAnsi="Times New Roman" w:cs="Times New Roman"/>
          <w:sz w:val="24"/>
          <w:szCs w:val="24"/>
          <w:vertAlign w:val="subscript"/>
        </w:rPr>
        <w:t>3</w:t>
      </w:r>
      <w:r>
        <w:rPr>
          <w:rFonts w:ascii="Times New Roman" w:hAnsi="Times New Roman" w:cs="Times New Roman"/>
          <w:sz w:val="24"/>
          <w:szCs w:val="24"/>
        </w:rPr>
        <w:t>)</w:t>
      </w:r>
      <w:r w:rsidRPr="00400BDB">
        <w:rPr>
          <w:rFonts w:ascii="Times New Roman" w:hAnsi="Times New Roman" w:cs="Times New Roman"/>
          <w:sz w:val="24"/>
          <w:szCs w:val="24"/>
        </w:rPr>
        <w:t xml:space="preserve">, Kendala Finansial </w:t>
      </w:r>
      <w:r>
        <w:rPr>
          <w:rFonts w:ascii="Times New Roman" w:hAnsi="Times New Roman" w:cs="Times New Roman"/>
          <w:sz w:val="24"/>
          <w:szCs w:val="24"/>
        </w:rPr>
        <w:t>(X</w:t>
      </w:r>
      <w:r w:rsidRPr="00400BDB">
        <w:rPr>
          <w:rFonts w:ascii="Times New Roman" w:hAnsi="Times New Roman" w:cs="Times New Roman"/>
          <w:sz w:val="24"/>
          <w:szCs w:val="24"/>
          <w:vertAlign w:val="subscript"/>
        </w:rPr>
        <w:t>4</w:t>
      </w:r>
      <w:r>
        <w:rPr>
          <w:rFonts w:ascii="Times New Roman" w:hAnsi="Times New Roman" w:cs="Times New Roman"/>
          <w:sz w:val="24"/>
          <w:szCs w:val="24"/>
        </w:rPr>
        <w:t>)</w:t>
      </w:r>
      <w:r w:rsidRPr="00400BDB">
        <w:rPr>
          <w:rFonts w:ascii="Times New Roman" w:hAnsi="Times New Roman" w:cs="Times New Roman"/>
          <w:sz w:val="24"/>
          <w:szCs w:val="24"/>
        </w:rPr>
        <w:t xml:space="preserve">, dan Keterlambatan Waktu </w:t>
      </w:r>
      <w:r>
        <w:rPr>
          <w:rFonts w:ascii="Times New Roman" w:hAnsi="Times New Roman" w:cs="Times New Roman"/>
          <w:sz w:val="24"/>
          <w:szCs w:val="24"/>
        </w:rPr>
        <w:t>(Y)</w:t>
      </w:r>
      <w:r w:rsidRPr="00400BDB">
        <w:rPr>
          <w:rFonts w:ascii="Times New Roman" w:hAnsi="Times New Roman" w:cs="Times New Roman"/>
          <w:sz w:val="24"/>
          <w:szCs w:val="24"/>
        </w:rPr>
        <w:t>. Data sekunder dikumpulkan dari laporan Kurva-S mingguan, dokumen RKS kontrak, dan berkas adendum CCO. Seluruh data mentah diuji kelayakannya menggunakan Uji Validitas (</w:t>
      </w:r>
      <w:r w:rsidRPr="00400BDB">
        <w:rPr>
          <w:rFonts w:ascii="Times New Roman" w:hAnsi="Times New Roman" w:cs="Times New Roman"/>
          <w:i/>
          <w:iCs/>
          <w:sz w:val="24"/>
          <w:szCs w:val="24"/>
        </w:rPr>
        <w:t>Pearson Correlation</w:t>
      </w:r>
      <w:r w:rsidRPr="00400BDB">
        <w:rPr>
          <w:rFonts w:ascii="Times New Roman" w:hAnsi="Times New Roman" w:cs="Times New Roman"/>
          <w:sz w:val="24"/>
          <w:szCs w:val="24"/>
        </w:rPr>
        <w:t>) dan Uji Reliabilitas (</w:t>
      </w:r>
      <w:r w:rsidRPr="00400BDB">
        <w:rPr>
          <w:rFonts w:ascii="Times New Roman" w:hAnsi="Times New Roman" w:cs="Times New Roman"/>
          <w:i/>
          <w:iCs/>
          <w:sz w:val="24"/>
          <w:szCs w:val="24"/>
        </w:rPr>
        <w:t>Cronbach's Alpha</w:t>
      </w:r>
      <w:r w:rsidRPr="00400BDB">
        <w:rPr>
          <w:rFonts w:ascii="Times New Roman" w:hAnsi="Times New Roman" w:cs="Times New Roman"/>
          <w:sz w:val="24"/>
          <w:szCs w:val="24"/>
        </w:rPr>
        <w:t>) sebelum diproses serempak ke dalam alat analisis RII, Regresi Linier Berganda, dan SWOT Kartesius.</w:t>
      </w:r>
    </w:p>
    <w:p w14:paraId="52DE5E02" w14:textId="24A9348F" w:rsidR="0004703B" w:rsidRPr="0004703B" w:rsidRDefault="0004703B" w:rsidP="0004703B">
      <w:pPr>
        <w:pStyle w:val="ListParagraph"/>
        <w:spacing w:before="240" w:after="120"/>
        <w:ind w:left="0"/>
        <w:contextualSpacing w:val="0"/>
        <w:rPr>
          <w:rFonts w:ascii="Times New Roman" w:hAnsi="Times New Roman" w:cs="Times New Roman"/>
          <w:b/>
          <w:bCs/>
          <w:sz w:val="24"/>
          <w:szCs w:val="24"/>
        </w:rPr>
      </w:pPr>
      <w:r w:rsidRPr="0004703B">
        <w:rPr>
          <w:rFonts w:ascii="Times New Roman" w:hAnsi="Times New Roman" w:cs="Times New Roman"/>
          <w:b/>
          <w:bCs/>
          <w:sz w:val="24"/>
          <w:szCs w:val="24"/>
        </w:rPr>
        <w:t xml:space="preserve">2.4. Teknik Anaisis Data </w:t>
      </w:r>
    </w:p>
    <w:p w14:paraId="45DF916F" w14:textId="1F2F23DB" w:rsidR="0004703B" w:rsidRPr="0004703B" w:rsidRDefault="0004703B" w:rsidP="0004703B">
      <w:pPr>
        <w:rPr>
          <w:rFonts w:ascii="Times New Roman" w:hAnsi="Times New Roman" w:cs="Times New Roman"/>
          <w:b/>
          <w:bCs/>
          <w:sz w:val="24"/>
          <w:szCs w:val="24"/>
        </w:rPr>
      </w:pPr>
      <w:r w:rsidRPr="0004703B">
        <w:rPr>
          <w:rFonts w:ascii="Times New Roman" w:hAnsi="Times New Roman" w:cs="Times New Roman"/>
          <w:b/>
          <w:bCs/>
          <w:sz w:val="24"/>
          <w:szCs w:val="24"/>
        </w:rPr>
        <w:t xml:space="preserve">2.4.1. </w:t>
      </w:r>
      <w:r w:rsidRPr="0004703B">
        <w:rPr>
          <w:rFonts w:ascii="Times New Roman" w:hAnsi="Times New Roman" w:cs="Times New Roman"/>
          <w:b/>
          <w:bCs/>
          <w:sz w:val="24"/>
          <w:szCs w:val="24"/>
        </w:rPr>
        <w:t>Relative Importance Index (RII)</w:t>
      </w:r>
    </w:p>
    <w:p w14:paraId="7D07BAA0" w14:textId="62DFFC51" w:rsidR="0004703B" w:rsidRDefault="0004703B" w:rsidP="0004703B">
      <w:pPr>
        <w:pStyle w:val="ListParagraph"/>
        <w:ind w:left="0" w:firstLine="284"/>
        <w:rPr>
          <w:rFonts w:ascii="Times New Roman" w:hAnsi="Times New Roman" w:cs="Times New Roman"/>
          <w:sz w:val="24"/>
          <w:szCs w:val="24"/>
        </w:rPr>
      </w:pPr>
      <w:r w:rsidRPr="0004703B">
        <w:rPr>
          <w:rFonts w:ascii="Times New Roman" w:hAnsi="Times New Roman" w:cs="Times New Roman"/>
          <w:sz w:val="24"/>
          <w:szCs w:val="24"/>
        </w:rPr>
        <w:t>Untuk mengukur tingkat keberhasilan penerapan manajemen mutu, data jawaban kuesioner dihitung nilai indeksnya menggunakan formula Relative Importance Index (RII)</w:t>
      </w:r>
      <w:r>
        <w:rPr>
          <w:rFonts w:ascii="Times New Roman" w:hAnsi="Times New Roman" w:cs="Times New Roman"/>
          <w:sz w:val="24"/>
          <w:szCs w:val="24"/>
        </w:rPr>
        <w:t xml:space="preserve"> sbb</w:t>
      </w:r>
      <w:r w:rsidRPr="0004703B">
        <w:rPr>
          <w:rFonts w:ascii="Times New Roman" w:hAnsi="Times New Roman" w:cs="Times New Roman"/>
          <w:sz w:val="24"/>
          <w:szCs w:val="24"/>
        </w:rPr>
        <w:t>:</w:t>
      </w:r>
    </w:p>
    <w:p w14:paraId="5A381DF8" w14:textId="77777777" w:rsidR="0004703B" w:rsidRPr="0004703B" w:rsidRDefault="0004703B" w:rsidP="0004703B">
      <w:pPr>
        <w:pStyle w:val="ListParagraph"/>
        <w:ind w:left="0" w:firstLine="284"/>
        <w:rPr>
          <w:rFonts w:ascii="Times New Roman" w:hAnsi="Times New Roman" w:cs="Times New Roman"/>
          <w:sz w:val="24"/>
          <w:szCs w:val="24"/>
        </w:rPr>
      </w:pPr>
    </w:p>
    <w:p w14:paraId="64FB1FA7" w14:textId="26E88AC3" w:rsidR="0004703B" w:rsidRDefault="0004703B" w:rsidP="0004703B">
      <w:pPr>
        <w:pStyle w:val="ListParagraph"/>
        <w:ind w:left="0" w:firstLine="284"/>
        <w:jc w:val="center"/>
        <w:rPr>
          <w:rFonts w:ascii="Times New Roman" w:hAnsi="Times New Roman" w:cs="Times New Roman"/>
          <w:sz w:val="24"/>
          <w:szCs w:val="24"/>
        </w:rPr>
      </w:pPr>
      <m:oMath>
        <m:r>
          <m:rPr>
            <m:sty m:val="p"/>
          </m:rPr>
          <w:rPr>
            <w:rFonts w:ascii="Cambria Math" w:hAnsi="Cambria Math" w:cs="Times New Roman"/>
            <w:sz w:val="24"/>
            <w:szCs w:val="24"/>
          </w:rPr>
          <m:t xml:space="preserve">RII = </m:t>
        </m:r>
        <m:f>
          <m:fPr>
            <m:ctrlPr>
              <w:rPr>
                <w:rFonts w:ascii="Cambria Math" w:hAnsi="Cambria Math" w:cs="Times New Roman"/>
                <w:iCs/>
                <w:sz w:val="24"/>
                <w:szCs w:val="24"/>
              </w:rPr>
            </m:ctrlPr>
          </m:fPr>
          <m:num>
            <m:nary>
              <m:naryPr>
                <m:chr m:val="∑"/>
                <m:limLoc m:val="undOvr"/>
                <m:subHide m:val="1"/>
                <m:supHide m:val="1"/>
                <m:ctrlPr>
                  <w:rPr>
                    <w:rFonts w:ascii="Cambria Math" w:hAnsi="Cambria Math" w:cs="Times New Roman"/>
                    <w:iCs/>
                    <w:sz w:val="24"/>
                    <w:szCs w:val="24"/>
                  </w:rPr>
                </m:ctrlPr>
              </m:naryPr>
              <m:sub/>
              <m:sup/>
              <m:e>
                <m:r>
                  <m:rPr>
                    <m:sty m:val="p"/>
                  </m:rPr>
                  <w:rPr>
                    <w:rFonts w:ascii="Cambria Math" w:hAnsi="Cambria Math" w:cs="Times New Roman"/>
                    <w:sz w:val="24"/>
                    <w:szCs w:val="24"/>
                  </w:rPr>
                  <m:t>W</m:t>
                </m:r>
              </m:e>
            </m:nary>
          </m:num>
          <m:den>
            <m:r>
              <m:rPr>
                <m:sty m:val="p"/>
              </m:rPr>
              <w:rPr>
                <w:rFonts w:ascii="Cambria Math" w:hAnsi="Cambria Math" w:cs="Times New Roman"/>
                <w:sz w:val="24"/>
                <w:szCs w:val="24"/>
              </w:rPr>
              <m:t>A x N</m:t>
            </m:r>
          </m:den>
        </m:f>
      </m:oMath>
      <w:r>
        <w:rPr>
          <w:rFonts w:ascii="Times New Roman" w:eastAsiaTheme="minorEastAsia" w:hAnsi="Times New Roman" w:cs="Times New Roman"/>
          <w:sz w:val="24"/>
          <w:szCs w:val="24"/>
        </w:rPr>
        <w:t xml:space="preserve"> ............. (1)</w:t>
      </w:r>
    </w:p>
    <w:p w14:paraId="758F2A9C" w14:textId="77777777" w:rsidR="0004703B" w:rsidRDefault="0004703B" w:rsidP="00400BDB">
      <w:pPr>
        <w:pStyle w:val="ListParagraph"/>
        <w:ind w:left="0" w:firstLine="284"/>
        <w:rPr>
          <w:rFonts w:ascii="Times New Roman" w:hAnsi="Times New Roman" w:cs="Times New Roman"/>
          <w:sz w:val="24"/>
          <w:szCs w:val="24"/>
        </w:rPr>
      </w:pPr>
      <w:r>
        <w:rPr>
          <w:rFonts w:ascii="Times New Roman" w:hAnsi="Times New Roman" w:cs="Times New Roman"/>
          <w:sz w:val="24"/>
          <w:szCs w:val="24"/>
        </w:rPr>
        <w:t xml:space="preserve">Dimana : </w:t>
      </w:r>
    </w:p>
    <w:p w14:paraId="40EA0415" w14:textId="4245ADC4" w:rsidR="0004703B" w:rsidRDefault="0004703B" w:rsidP="00400BDB">
      <w:pPr>
        <w:pStyle w:val="ListParagraph"/>
        <w:ind w:left="0" w:firstLine="284"/>
        <w:rPr>
          <w:rFonts w:ascii="Times New Roman" w:hAnsi="Times New Roman" w:cs="Times New Roman"/>
          <w:sz w:val="24"/>
          <w:szCs w:val="24"/>
        </w:rPr>
      </w:pPr>
      <w:r>
        <w:rPr>
          <w:rFonts w:ascii="Times New Roman" w:hAnsi="Times New Roman" w:cs="Times New Roman"/>
          <w:sz w:val="24"/>
          <w:szCs w:val="24"/>
        </w:rPr>
        <w:t xml:space="preserve">W : Bobot Skala Likert responden (1-5) </w:t>
      </w:r>
    </w:p>
    <w:p w14:paraId="33E6D380" w14:textId="0184897A" w:rsidR="0004703B" w:rsidRDefault="0004703B" w:rsidP="00400BDB">
      <w:pPr>
        <w:pStyle w:val="ListParagraph"/>
        <w:ind w:left="0" w:firstLine="284"/>
        <w:rPr>
          <w:rFonts w:ascii="Times New Roman" w:hAnsi="Times New Roman" w:cs="Times New Roman"/>
          <w:sz w:val="24"/>
          <w:szCs w:val="24"/>
        </w:rPr>
      </w:pPr>
      <w:r>
        <w:rPr>
          <w:rFonts w:ascii="Times New Roman" w:hAnsi="Times New Roman" w:cs="Times New Roman"/>
          <w:sz w:val="24"/>
          <w:szCs w:val="24"/>
        </w:rPr>
        <w:t>A = Skor tertinggi (5)</w:t>
      </w:r>
    </w:p>
    <w:p w14:paraId="10002AAA" w14:textId="54035FD4" w:rsidR="0004703B" w:rsidRDefault="0004703B" w:rsidP="00400BDB">
      <w:pPr>
        <w:pStyle w:val="ListParagraph"/>
        <w:ind w:left="0" w:firstLine="284"/>
        <w:rPr>
          <w:rFonts w:ascii="Times New Roman" w:hAnsi="Times New Roman" w:cs="Times New Roman"/>
          <w:sz w:val="24"/>
          <w:szCs w:val="24"/>
        </w:rPr>
      </w:pPr>
      <w:r>
        <w:rPr>
          <w:rFonts w:ascii="Times New Roman" w:hAnsi="Times New Roman" w:cs="Times New Roman"/>
          <w:sz w:val="24"/>
          <w:szCs w:val="24"/>
        </w:rPr>
        <w:t>N : Jumlah Total Sampel Responden</w:t>
      </w:r>
    </w:p>
    <w:p w14:paraId="456ADFFB" w14:textId="4D62E495" w:rsidR="00F26C2E" w:rsidRPr="00F26C2E" w:rsidRDefault="0004703B" w:rsidP="00F26C2E">
      <w:pPr>
        <w:pStyle w:val="ListParagraph"/>
        <w:ind w:left="0"/>
        <w:rPr>
          <w:rFonts w:ascii="Times New Roman" w:hAnsi="Times New Roman" w:cs="Times New Roman"/>
          <w:b/>
          <w:bCs/>
          <w:sz w:val="24"/>
          <w:szCs w:val="24"/>
        </w:rPr>
      </w:pPr>
      <w:r w:rsidRPr="00F26C2E">
        <w:rPr>
          <w:rFonts w:ascii="Times New Roman" w:hAnsi="Times New Roman" w:cs="Times New Roman"/>
          <w:b/>
          <w:bCs/>
          <w:sz w:val="24"/>
          <w:szCs w:val="24"/>
        </w:rPr>
        <w:lastRenderedPageBreak/>
        <w:t xml:space="preserve">2.4.2 </w:t>
      </w:r>
      <w:r w:rsidR="00F26C2E" w:rsidRPr="00F26C2E">
        <w:rPr>
          <w:rFonts w:ascii="Times New Roman" w:hAnsi="Times New Roman" w:cs="Times New Roman"/>
          <w:b/>
          <w:bCs/>
          <w:sz w:val="24"/>
          <w:szCs w:val="24"/>
        </w:rPr>
        <w:t xml:space="preserve">Analisis Regresi Linier Berganda </w:t>
      </w:r>
    </w:p>
    <w:p w14:paraId="05465921" w14:textId="301F76F4" w:rsidR="0004703B" w:rsidRDefault="00F26C2E" w:rsidP="00F26C2E">
      <w:pPr>
        <w:pStyle w:val="ListParagraph"/>
        <w:ind w:left="0" w:firstLine="284"/>
        <w:rPr>
          <w:rFonts w:ascii="Times New Roman" w:hAnsi="Times New Roman" w:cs="Times New Roman"/>
          <w:sz w:val="24"/>
          <w:szCs w:val="24"/>
        </w:rPr>
      </w:pPr>
      <w:r w:rsidRPr="00F26C2E">
        <w:rPr>
          <w:rFonts w:ascii="Times New Roman" w:hAnsi="Times New Roman" w:cs="Times New Roman"/>
          <w:sz w:val="24"/>
          <w:szCs w:val="24"/>
        </w:rPr>
        <w:t>Untuk membuktikan secara empiris pengaruh faktor-faktor kendala terhadap keterlambatan waktu, diterapkan model regresi linier berganda yang diolah secara komputerisasi statistik dengan persamaan:</w:t>
      </w:r>
    </w:p>
    <w:p w14:paraId="09B4243D" w14:textId="3EE1EC4C" w:rsidR="004A50E3" w:rsidRDefault="004A50E3" w:rsidP="00740150">
      <w:pPr>
        <w:pStyle w:val="ListParagraph"/>
        <w:ind w:left="0" w:firstLine="284"/>
        <w:jc w:val="center"/>
        <w:rPr>
          <w:rFonts w:ascii="Times New Roman" w:hAnsi="Times New Roman" w:cs="Times New Roman"/>
          <w:sz w:val="24"/>
          <w:szCs w:val="24"/>
        </w:rPr>
      </w:pPr>
      <w:r w:rsidRPr="00740150">
        <w:rPr>
          <w:rFonts w:ascii="Times New Roman" w:hAnsi="Times New Roman" w:cs="Times New Roman"/>
          <w:b/>
          <w:bCs/>
          <w:i/>
          <w:iCs/>
          <w:sz w:val="24"/>
          <w:szCs w:val="24"/>
        </w:rPr>
        <w:t>Y = β</w:t>
      </w:r>
      <w:r w:rsidRPr="00740150">
        <w:rPr>
          <w:rFonts w:ascii="Times New Roman" w:hAnsi="Times New Roman" w:cs="Times New Roman"/>
          <w:b/>
          <w:bCs/>
          <w:i/>
          <w:iCs/>
          <w:sz w:val="24"/>
          <w:szCs w:val="24"/>
          <w:vertAlign w:val="subscript"/>
        </w:rPr>
        <w:t>0</w:t>
      </w:r>
      <w:r w:rsidRPr="00740150">
        <w:rPr>
          <w:rFonts w:ascii="Times New Roman" w:hAnsi="Times New Roman" w:cs="Times New Roman"/>
          <w:b/>
          <w:bCs/>
          <w:i/>
          <w:iCs/>
          <w:sz w:val="24"/>
          <w:szCs w:val="24"/>
        </w:rPr>
        <w:t xml:space="preserve"> + β</w:t>
      </w:r>
      <w:r w:rsidRPr="00740150">
        <w:rPr>
          <w:rFonts w:ascii="Times New Roman" w:hAnsi="Times New Roman" w:cs="Times New Roman"/>
          <w:b/>
          <w:bCs/>
          <w:i/>
          <w:iCs/>
          <w:sz w:val="24"/>
          <w:szCs w:val="24"/>
          <w:vertAlign w:val="subscript"/>
        </w:rPr>
        <w:t>1</w:t>
      </w:r>
      <w:r w:rsidRPr="00740150">
        <w:rPr>
          <w:rFonts w:ascii="Times New Roman" w:hAnsi="Times New Roman" w:cs="Times New Roman"/>
          <w:b/>
          <w:bCs/>
          <w:i/>
          <w:iCs/>
          <w:sz w:val="24"/>
          <w:szCs w:val="24"/>
        </w:rPr>
        <w:t>X</w:t>
      </w:r>
      <w:r w:rsidRPr="00740150">
        <w:rPr>
          <w:rFonts w:ascii="Times New Roman" w:hAnsi="Times New Roman" w:cs="Times New Roman"/>
          <w:b/>
          <w:bCs/>
          <w:i/>
          <w:iCs/>
          <w:sz w:val="24"/>
          <w:szCs w:val="24"/>
          <w:vertAlign w:val="subscript"/>
        </w:rPr>
        <w:t>1</w:t>
      </w:r>
      <w:r w:rsidRPr="00740150">
        <w:rPr>
          <w:rFonts w:ascii="Times New Roman" w:hAnsi="Times New Roman" w:cs="Times New Roman"/>
          <w:b/>
          <w:bCs/>
          <w:i/>
          <w:iCs/>
          <w:sz w:val="24"/>
          <w:szCs w:val="24"/>
        </w:rPr>
        <w:t xml:space="preserve"> + β</w:t>
      </w:r>
      <w:r w:rsidRPr="00740150">
        <w:rPr>
          <w:rFonts w:ascii="Times New Roman" w:hAnsi="Times New Roman" w:cs="Times New Roman"/>
          <w:b/>
          <w:bCs/>
          <w:i/>
          <w:iCs/>
          <w:sz w:val="24"/>
          <w:szCs w:val="24"/>
          <w:vertAlign w:val="subscript"/>
        </w:rPr>
        <w:t>2</w:t>
      </w:r>
      <w:r w:rsidRPr="00740150">
        <w:rPr>
          <w:rFonts w:ascii="Times New Roman" w:hAnsi="Times New Roman" w:cs="Times New Roman"/>
          <w:b/>
          <w:bCs/>
          <w:i/>
          <w:iCs/>
          <w:sz w:val="24"/>
          <w:szCs w:val="24"/>
        </w:rPr>
        <w:t>X</w:t>
      </w:r>
      <w:r w:rsidRPr="00740150">
        <w:rPr>
          <w:rFonts w:ascii="Times New Roman" w:hAnsi="Times New Roman" w:cs="Times New Roman"/>
          <w:b/>
          <w:bCs/>
          <w:i/>
          <w:iCs/>
          <w:sz w:val="24"/>
          <w:szCs w:val="24"/>
          <w:vertAlign w:val="subscript"/>
        </w:rPr>
        <w:t xml:space="preserve">2 </w:t>
      </w:r>
      <w:r w:rsidRPr="00740150">
        <w:rPr>
          <w:rFonts w:ascii="Times New Roman" w:hAnsi="Times New Roman" w:cs="Times New Roman"/>
          <w:b/>
          <w:bCs/>
          <w:i/>
          <w:iCs/>
          <w:sz w:val="24"/>
          <w:szCs w:val="24"/>
        </w:rPr>
        <w:t>+ β</w:t>
      </w:r>
      <w:r w:rsidRPr="00740150">
        <w:rPr>
          <w:rFonts w:ascii="Times New Roman" w:hAnsi="Times New Roman" w:cs="Times New Roman"/>
          <w:b/>
          <w:bCs/>
          <w:i/>
          <w:iCs/>
          <w:sz w:val="24"/>
          <w:szCs w:val="24"/>
          <w:vertAlign w:val="subscript"/>
        </w:rPr>
        <w:t>3</w:t>
      </w:r>
      <w:r w:rsidRPr="00740150">
        <w:rPr>
          <w:rFonts w:ascii="Times New Roman" w:hAnsi="Times New Roman" w:cs="Times New Roman"/>
          <w:b/>
          <w:bCs/>
          <w:i/>
          <w:iCs/>
          <w:sz w:val="24"/>
          <w:szCs w:val="24"/>
        </w:rPr>
        <w:t>X</w:t>
      </w:r>
      <w:r w:rsidRPr="00740150">
        <w:rPr>
          <w:rFonts w:ascii="Times New Roman" w:hAnsi="Times New Roman" w:cs="Times New Roman"/>
          <w:b/>
          <w:bCs/>
          <w:i/>
          <w:iCs/>
          <w:sz w:val="24"/>
          <w:szCs w:val="24"/>
          <w:vertAlign w:val="subscript"/>
        </w:rPr>
        <w:t>3</w:t>
      </w:r>
      <w:r w:rsidRPr="00740150">
        <w:rPr>
          <w:rFonts w:ascii="Times New Roman" w:hAnsi="Times New Roman" w:cs="Times New Roman"/>
          <w:b/>
          <w:bCs/>
          <w:i/>
          <w:iCs/>
          <w:sz w:val="24"/>
          <w:szCs w:val="24"/>
        </w:rPr>
        <w:t xml:space="preserve"> + β</w:t>
      </w:r>
      <w:r w:rsidRPr="00740150">
        <w:rPr>
          <w:rFonts w:ascii="Times New Roman" w:hAnsi="Times New Roman" w:cs="Times New Roman"/>
          <w:b/>
          <w:bCs/>
          <w:i/>
          <w:iCs/>
          <w:sz w:val="24"/>
          <w:szCs w:val="24"/>
          <w:vertAlign w:val="subscript"/>
        </w:rPr>
        <w:t>4</w:t>
      </w:r>
      <w:r w:rsidRPr="00740150">
        <w:rPr>
          <w:rFonts w:ascii="Times New Roman" w:hAnsi="Times New Roman" w:cs="Times New Roman"/>
          <w:b/>
          <w:bCs/>
          <w:i/>
          <w:iCs/>
          <w:sz w:val="24"/>
          <w:szCs w:val="24"/>
        </w:rPr>
        <w:t>X</w:t>
      </w:r>
      <w:r w:rsidRPr="00740150">
        <w:rPr>
          <w:rFonts w:ascii="Times New Roman" w:hAnsi="Times New Roman" w:cs="Times New Roman"/>
          <w:b/>
          <w:bCs/>
          <w:i/>
          <w:iCs/>
          <w:sz w:val="24"/>
          <w:szCs w:val="24"/>
          <w:vertAlign w:val="subscript"/>
        </w:rPr>
        <w:t>4</w:t>
      </w:r>
      <w:r w:rsidRPr="00740150">
        <w:rPr>
          <w:rFonts w:ascii="Times New Roman" w:hAnsi="Times New Roman" w:cs="Times New Roman"/>
          <w:b/>
          <w:bCs/>
          <w:i/>
          <w:iCs/>
          <w:sz w:val="24"/>
          <w:szCs w:val="24"/>
        </w:rPr>
        <w:t xml:space="preserve"> + β</w:t>
      </w:r>
      <w:r w:rsidRPr="00740150">
        <w:rPr>
          <w:rFonts w:ascii="Times New Roman" w:hAnsi="Times New Roman" w:cs="Times New Roman"/>
          <w:b/>
          <w:bCs/>
          <w:i/>
          <w:iCs/>
          <w:sz w:val="24"/>
          <w:szCs w:val="24"/>
          <w:vertAlign w:val="subscript"/>
        </w:rPr>
        <w:t>5</w:t>
      </w:r>
      <w:r w:rsidR="00740150">
        <w:rPr>
          <w:rFonts w:ascii="Times New Roman" w:hAnsi="Times New Roman" w:cs="Times New Roman"/>
          <w:b/>
          <w:bCs/>
          <w:i/>
          <w:iCs/>
          <w:sz w:val="24"/>
          <w:szCs w:val="24"/>
        </w:rPr>
        <w:t>X</w:t>
      </w:r>
      <w:r w:rsidRPr="00740150">
        <w:rPr>
          <w:rFonts w:ascii="Times New Roman" w:hAnsi="Times New Roman" w:cs="Times New Roman"/>
          <w:b/>
          <w:bCs/>
          <w:i/>
          <w:iCs/>
          <w:sz w:val="24"/>
          <w:szCs w:val="24"/>
          <w:vertAlign w:val="subscript"/>
        </w:rPr>
        <w:t>5</w:t>
      </w:r>
      <w:r w:rsidRPr="00740150">
        <w:rPr>
          <w:rFonts w:ascii="Times New Roman" w:hAnsi="Times New Roman" w:cs="Times New Roman"/>
          <w:b/>
          <w:bCs/>
          <w:i/>
          <w:iCs/>
          <w:sz w:val="24"/>
          <w:szCs w:val="24"/>
        </w:rPr>
        <w:t xml:space="preserve"> + </w:t>
      </w:r>
      <w:r w:rsidR="00740150" w:rsidRPr="00740150">
        <w:rPr>
          <w:rFonts w:ascii="Times New Roman" w:hAnsi="Times New Roman" w:cs="Times New Roman"/>
          <w:b/>
          <w:bCs/>
          <w:i/>
          <w:iCs/>
          <w:sz w:val="28"/>
          <w:szCs w:val="28"/>
        </w:rPr>
        <w:t>ε</w:t>
      </w:r>
      <w:r w:rsidR="00740150" w:rsidRPr="00740150">
        <w:rPr>
          <w:rFonts w:ascii="Times New Roman" w:hAnsi="Times New Roman" w:cs="Times New Roman"/>
          <w:sz w:val="28"/>
          <w:szCs w:val="28"/>
        </w:rPr>
        <w:t xml:space="preserve"> </w:t>
      </w:r>
      <w:r w:rsidR="00740150">
        <w:rPr>
          <w:rFonts w:ascii="Times New Roman" w:hAnsi="Times New Roman" w:cs="Times New Roman"/>
          <w:sz w:val="28"/>
          <w:szCs w:val="28"/>
        </w:rPr>
        <w:t>.............. (2)</w:t>
      </w:r>
    </w:p>
    <w:p w14:paraId="02BCDEA3" w14:textId="4B8EE541" w:rsidR="00F26C2E" w:rsidRDefault="00F26C2E" w:rsidP="00F26C2E">
      <w:pPr>
        <w:pStyle w:val="ListParagraph"/>
        <w:ind w:left="0" w:firstLine="284"/>
        <w:rPr>
          <w:rFonts w:ascii="Times New Roman" w:hAnsi="Times New Roman" w:cs="Times New Roman"/>
          <w:sz w:val="24"/>
          <w:szCs w:val="24"/>
        </w:rPr>
      </w:pPr>
      <w:r w:rsidRPr="00F26C2E">
        <w:rPr>
          <w:rFonts w:ascii="Times New Roman" w:hAnsi="Times New Roman" w:cs="Times New Roman"/>
          <w:sz w:val="24"/>
          <w:szCs w:val="24"/>
        </w:rPr>
        <w:t>Sebelum penarikan kesimpulan pengujian hipotesis (Uji-t parsial dan Uji-F simultan), model regresi wajib lolos pengujian asumsi klasik terlebih dahulu yang meliputi Uji Normalitas (Kolmogorov-Smirnov &gt; 0, 05), Uji Multikolinieritas (VIF &lt; 10 dan Tolerance &gt; 0, 10), dan Uji Heteroskedastisitas (Uji Glejser &gt; 0, 05).</w:t>
      </w:r>
    </w:p>
    <w:p w14:paraId="3493EEF5" w14:textId="11E1DB4A" w:rsidR="00F26C2E" w:rsidRPr="00F26C2E" w:rsidRDefault="00F26C2E" w:rsidP="00F26C2E">
      <w:pPr>
        <w:pStyle w:val="ListParagraph"/>
        <w:ind w:left="0"/>
        <w:rPr>
          <w:rFonts w:ascii="Times New Roman" w:hAnsi="Times New Roman" w:cs="Times New Roman"/>
          <w:b/>
          <w:bCs/>
          <w:sz w:val="24"/>
          <w:szCs w:val="24"/>
        </w:rPr>
      </w:pPr>
      <w:r w:rsidRPr="00F26C2E">
        <w:rPr>
          <w:rFonts w:ascii="Times New Roman" w:hAnsi="Times New Roman" w:cs="Times New Roman"/>
          <w:b/>
          <w:bCs/>
          <w:sz w:val="24"/>
          <w:szCs w:val="24"/>
        </w:rPr>
        <w:t xml:space="preserve">2.4.3 </w:t>
      </w:r>
      <w:r w:rsidRPr="00F26C2E">
        <w:rPr>
          <w:rFonts w:ascii="Times New Roman" w:hAnsi="Times New Roman" w:cs="Times New Roman"/>
          <w:b/>
          <w:bCs/>
          <w:sz w:val="24"/>
          <w:szCs w:val="24"/>
        </w:rPr>
        <w:t>Analisis SWOT Kuantitatif</w:t>
      </w:r>
    </w:p>
    <w:p w14:paraId="6002B4FB" w14:textId="77777777" w:rsidR="00F26C2E" w:rsidRPr="00F26C2E" w:rsidRDefault="00F26C2E" w:rsidP="00F26C2E">
      <w:pPr>
        <w:pStyle w:val="ListParagraph"/>
        <w:ind w:left="0" w:firstLine="284"/>
        <w:rPr>
          <w:rFonts w:ascii="Times New Roman" w:hAnsi="Times New Roman" w:cs="Times New Roman"/>
          <w:sz w:val="24"/>
          <w:szCs w:val="24"/>
        </w:rPr>
      </w:pPr>
      <w:r w:rsidRPr="00F26C2E">
        <w:rPr>
          <w:rFonts w:ascii="Times New Roman" w:hAnsi="Times New Roman" w:cs="Times New Roman"/>
          <w:sz w:val="24"/>
          <w:szCs w:val="24"/>
        </w:rPr>
        <w:t>Formulasi draf strategi integrasi mutu dan waktu disusun melalui tahapan Analisis SWOT:</w:t>
      </w:r>
    </w:p>
    <w:p w14:paraId="62E5EB6E" w14:textId="17F3BBC2" w:rsidR="00F26C2E" w:rsidRPr="00F26C2E" w:rsidRDefault="00F26C2E" w:rsidP="00601A4A">
      <w:pPr>
        <w:pStyle w:val="ListParagraph"/>
        <w:numPr>
          <w:ilvl w:val="0"/>
          <w:numId w:val="34"/>
        </w:numPr>
        <w:rPr>
          <w:rFonts w:ascii="Times New Roman" w:hAnsi="Times New Roman" w:cs="Times New Roman"/>
          <w:sz w:val="24"/>
          <w:szCs w:val="24"/>
        </w:rPr>
      </w:pPr>
      <w:r w:rsidRPr="00F26C2E">
        <w:rPr>
          <w:rFonts w:ascii="Times New Roman" w:hAnsi="Times New Roman" w:cs="Times New Roman"/>
          <w:sz w:val="24"/>
          <w:szCs w:val="24"/>
        </w:rPr>
        <w:t>Memetakan hasil temuan mutu (RII) dan kendala waktu (Regresi) menjadi elemen internal (S, W) dan eksternal (O, T).</w:t>
      </w:r>
    </w:p>
    <w:p w14:paraId="2985CA88" w14:textId="2BD5624C" w:rsidR="00F26C2E" w:rsidRPr="00F26C2E" w:rsidRDefault="00F26C2E" w:rsidP="00601A4A">
      <w:pPr>
        <w:pStyle w:val="ListParagraph"/>
        <w:numPr>
          <w:ilvl w:val="0"/>
          <w:numId w:val="34"/>
        </w:numPr>
        <w:rPr>
          <w:rFonts w:ascii="Times New Roman" w:hAnsi="Times New Roman" w:cs="Times New Roman"/>
          <w:sz w:val="24"/>
          <w:szCs w:val="24"/>
        </w:rPr>
      </w:pPr>
      <w:r w:rsidRPr="00F26C2E">
        <w:rPr>
          <w:rFonts w:ascii="Times New Roman" w:hAnsi="Times New Roman" w:cs="Times New Roman"/>
          <w:sz w:val="24"/>
          <w:szCs w:val="24"/>
        </w:rPr>
        <w:t>Menyusun Matriks IFAS dan EFAS dengan memberikan bobot (total bobot dimensi = 1,00) dan pemberian peringkat nilai rating (skala 1-4) berdasarkan penilaian pakar (expert judgment).</w:t>
      </w:r>
    </w:p>
    <w:p w14:paraId="0CB788A5" w14:textId="3428D0C8" w:rsidR="00F26C2E" w:rsidRPr="00F26C2E" w:rsidRDefault="00F26C2E" w:rsidP="00601A4A">
      <w:pPr>
        <w:pStyle w:val="ListParagraph"/>
        <w:numPr>
          <w:ilvl w:val="0"/>
          <w:numId w:val="34"/>
        </w:numPr>
        <w:rPr>
          <w:rFonts w:ascii="Times New Roman" w:hAnsi="Times New Roman" w:cs="Times New Roman"/>
          <w:sz w:val="24"/>
          <w:szCs w:val="24"/>
        </w:rPr>
      </w:pPr>
      <w:r w:rsidRPr="00F26C2E">
        <w:rPr>
          <w:rFonts w:ascii="Times New Roman" w:hAnsi="Times New Roman" w:cs="Times New Roman"/>
          <w:sz w:val="24"/>
          <w:szCs w:val="24"/>
        </w:rPr>
        <w:t>Mengalikan bobot dengan rating untuk mendapatkan Weighted Score, kemudian menjumlahkannya menjadi Total Skor IFAS dan Total Skor EFAS.</w:t>
      </w:r>
    </w:p>
    <w:p w14:paraId="7801CF1F" w14:textId="1CDE53F6" w:rsidR="00F26C2E" w:rsidRPr="00F26C2E" w:rsidRDefault="00F26C2E" w:rsidP="00601A4A">
      <w:pPr>
        <w:pStyle w:val="ListParagraph"/>
        <w:numPr>
          <w:ilvl w:val="0"/>
          <w:numId w:val="34"/>
        </w:numPr>
        <w:rPr>
          <w:rFonts w:ascii="Times New Roman" w:hAnsi="Times New Roman" w:cs="Times New Roman"/>
          <w:sz w:val="24"/>
          <w:szCs w:val="24"/>
        </w:rPr>
      </w:pPr>
      <w:r w:rsidRPr="00F26C2E">
        <w:rPr>
          <w:rFonts w:ascii="Times New Roman" w:hAnsi="Times New Roman" w:cs="Times New Roman"/>
          <w:sz w:val="24"/>
          <w:szCs w:val="24"/>
        </w:rPr>
        <w:t>Menghitung nilai koordinat diagram kartesius SWOT untuk menetapkan posisi tata kelola proyek RSUD Masohi:</w:t>
      </w:r>
    </w:p>
    <w:p w14:paraId="7A1E0A6A" w14:textId="1847CCE7" w:rsidR="00F26C2E" w:rsidRDefault="00F26C2E" w:rsidP="00601A4A">
      <w:pPr>
        <w:pStyle w:val="ListParagraph"/>
        <w:numPr>
          <w:ilvl w:val="0"/>
          <w:numId w:val="34"/>
        </w:numPr>
        <w:rPr>
          <w:rFonts w:ascii="Times New Roman" w:hAnsi="Times New Roman" w:cs="Times New Roman"/>
          <w:sz w:val="24"/>
          <w:szCs w:val="24"/>
        </w:rPr>
      </w:pPr>
      <w:r w:rsidRPr="00F26C2E">
        <w:rPr>
          <w:rFonts w:ascii="Times New Roman" w:hAnsi="Times New Roman" w:cs="Times New Roman"/>
          <w:sz w:val="24"/>
          <w:szCs w:val="24"/>
        </w:rPr>
        <w:t>Menurunkan matriks kombinasi strategi (SO, WO, ST, atau WT) sebagai draf draf rekomendasi strategi peningkatan efisiensi proyek konstruksi sejenis</w:t>
      </w:r>
    </w:p>
    <w:p w14:paraId="7CEC9EFE" w14:textId="03086910" w:rsidR="00400BDB" w:rsidRPr="00FF54E6" w:rsidRDefault="00400BDB" w:rsidP="00400BDB">
      <w:pPr>
        <w:pStyle w:val="IEEEParagraph"/>
        <w:numPr>
          <w:ilvl w:val="0"/>
          <w:numId w:val="6"/>
        </w:numPr>
        <w:spacing w:before="60" w:after="60"/>
        <w:ind w:left="284" w:hanging="284"/>
        <w:rPr>
          <w:b/>
          <w:bCs/>
          <w:sz w:val="24"/>
          <w:shd w:val="clear" w:color="auto" w:fill="FFFFFF"/>
          <w:lang w:val="sv-SE"/>
        </w:rPr>
      </w:pPr>
      <w:r w:rsidRPr="00FF54E6">
        <w:rPr>
          <w:b/>
          <w:bCs/>
          <w:sz w:val="24"/>
          <w:shd w:val="clear" w:color="auto" w:fill="FFFFFF"/>
          <w:lang w:val="sv-SE"/>
        </w:rPr>
        <w:t>Hasil Dan Pembahasan</w:t>
      </w:r>
    </w:p>
    <w:p w14:paraId="1C9C76C7" w14:textId="57914FED" w:rsidR="00400BDB" w:rsidRPr="009F2ECA" w:rsidRDefault="00400BDB" w:rsidP="00400BDB">
      <w:pPr>
        <w:pStyle w:val="IEEEParagraph"/>
        <w:spacing w:before="60" w:after="60"/>
        <w:ind w:firstLine="0"/>
        <w:rPr>
          <w:b/>
          <w:bCs/>
          <w:sz w:val="24"/>
          <w:shd w:val="clear" w:color="auto" w:fill="FFFFFF"/>
          <w:lang w:val="sv-SE"/>
        </w:rPr>
      </w:pPr>
      <w:r w:rsidRPr="009F2ECA">
        <w:rPr>
          <w:b/>
          <w:bCs/>
          <w:sz w:val="24"/>
          <w:shd w:val="clear" w:color="auto" w:fill="FFFFFF"/>
          <w:lang w:val="sv-SE"/>
        </w:rPr>
        <w:t>3</w:t>
      </w:r>
      <w:r w:rsidRPr="009F2ECA">
        <w:rPr>
          <w:b/>
          <w:bCs/>
          <w:sz w:val="24"/>
          <w:shd w:val="clear" w:color="auto" w:fill="FFFFFF"/>
          <w:lang w:val="sv-SE"/>
        </w:rPr>
        <w:t xml:space="preserve">.1 </w:t>
      </w:r>
      <w:r w:rsidRPr="009F2ECA">
        <w:rPr>
          <w:b/>
          <w:bCs/>
          <w:sz w:val="24"/>
          <w:shd w:val="clear" w:color="auto" w:fill="FFFFFF"/>
          <w:lang w:val="sv-SE"/>
        </w:rPr>
        <w:t xml:space="preserve"> </w:t>
      </w:r>
      <w:r w:rsidRPr="009F2ECA">
        <w:rPr>
          <w:b/>
          <w:bCs/>
          <w:sz w:val="24"/>
          <w:shd w:val="clear" w:color="auto" w:fill="FFFFFF"/>
          <w:lang w:val="sv-SE"/>
        </w:rPr>
        <w:t>Karakteristik Responden</w:t>
      </w:r>
    </w:p>
    <w:p w14:paraId="3985778D" w14:textId="77777777" w:rsidR="00400BDB" w:rsidRPr="00400BDB" w:rsidRDefault="00400BDB" w:rsidP="00400BDB">
      <w:pPr>
        <w:pStyle w:val="IEEEParagraph"/>
        <w:spacing w:before="60" w:after="60"/>
        <w:rPr>
          <w:sz w:val="24"/>
          <w:shd w:val="clear" w:color="auto" w:fill="FFFFFF"/>
          <w:lang w:val="sv-SE"/>
        </w:rPr>
      </w:pPr>
      <w:r w:rsidRPr="00400BDB">
        <w:rPr>
          <w:sz w:val="24"/>
          <w:shd w:val="clear" w:color="auto" w:fill="FFFFFF"/>
          <w:lang w:val="sv-SE"/>
        </w:rPr>
        <w:t>Profil 17 responden ahli yang mengawal langsung pelaksanaan fisik RSUD Masohi disajikan pada Tabel 1.</w:t>
      </w:r>
    </w:p>
    <w:p w14:paraId="3A4DD628" w14:textId="50482C18" w:rsidR="00400BDB" w:rsidRPr="00475C56" w:rsidRDefault="00400BDB" w:rsidP="00400BDB">
      <w:pPr>
        <w:pStyle w:val="IEEEParagraph"/>
        <w:spacing w:before="60" w:after="60"/>
        <w:jc w:val="center"/>
        <w:rPr>
          <w:b/>
          <w:bCs/>
          <w:sz w:val="24"/>
          <w:shd w:val="clear" w:color="auto" w:fill="FFFFFF"/>
          <w:lang w:val="sv-SE"/>
        </w:rPr>
      </w:pPr>
      <w:r w:rsidRPr="00475C56">
        <w:rPr>
          <w:b/>
          <w:bCs/>
          <w:sz w:val="24"/>
          <w:shd w:val="clear" w:color="auto" w:fill="FFFFFF"/>
          <w:lang w:val="sv-SE"/>
        </w:rPr>
        <w:t>Tabel 1. Distribusi Profil Responden Ahli (Expert Judgment)</w:t>
      </w:r>
    </w:p>
    <w:p w14:paraId="25CD1086" w14:textId="77777777" w:rsidR="009768A5" w:rsidRDefault="009768A5" w:rsidP="006E614E">
      <w:pPr>
        <w:pStyle w:val="IEEEParagraph"/>
        <w:spacing w:before="60" w:after="60"/>
        <w:rPr>
          <w:sz w:val="24"/>
          <w:shd w:val="clear" w:color="auto" w:fill="FFFFFF"/>
          <w:lang w:val="sv-SE"/>
        </w:rPr>
      </w:pPr>
    </w:p>
    <w:tbl>
      <w:tblPr>
        <w:tblW w:w="8300" w:type="dxa"/>
        <w:jc w:val="center"/>
        <w:tblLook w:val="04A0" w:firstRow="1" w:lastRow="0" w:firstColumn="1" w:lastColumn="0" w:noHBand="0" w:noVBand="1"/>
      </w:tblPr>
      <w:tblGrid>
        <w:gridCol w:w="2627"/>
        <w:gridCol w:w="2304"/>
        <w:gridCol w:w="1394"/>
        <w:gridCol w:w="1753"/>
        <w:gridCol w:w="222"/>
      </w:tblGrid>
      <w:tr w:rsidR="00947B01" w:rsidRPr="00947B01" w14:paraId="168CDFB9" w14:textId="77777777" w:rsidTr="00A95CF2">
        <w:trPr>
          <w:gridAfter w:val="1"/>
          <w:wAfter w:w="36" w:type="dxa"/>
          <w:trHeight w:val="408"/>
          <w:jc w:val="center"/>
        </w:trPr>
        <w:tc>
          <w:tcPr>
            <w:tcW w:w="2727" w:type="dxa"/>
            <w:vMerge w:val="restart"/>
            <w:tcBorders>
              <w:top w:val="single" w:sz="4" w:space="0" w:color="auto"/>
              <w:left w:val="nil"/>
              <w:bottom w:val="single" w:sz="4" w:space="0" w:color="000000"/>
              <w:right w:val="nil"/>
            </w:tcBorders>
            <w:vAlign w:val="center"/>
            <w:hideMark/>
          </w:tcPr>
          <w:p w14:paraId="338EC773" w14:textId="77777777" w:rsidR="00947B01" w:rsidRPr="00821D0F" w:rsidRDefault="00947B01" w:rsidP="00947B01">
            <w:pPr>
              <w:spacing w:after="0" w:line="240" w:lineRule="auto"/>
              <w:jc w:val="center"/>
              <w:rPr>
                <w:rFonts w:ascii="Times New Roman" w:eastAsia="Times New Roman" w:hAnsi="Times New Roman" w:cs="Times New Roman"/>
                <w:b/>
                <w:bCs/>
                <w:color w:val="000000"/>
                <w:lang w:val="en-US"/>
              </w:rPr>
            </w:pPr>
            <w:r w:rsidRPr="00821D0F">
              <w:rPr>
                <w:rFonts w:ascii="Times New Roman" w:eastAsia="Times New Roman" w:hAnsi="Times New Roman" w:cs="Times New Roman"/>
                <w:b/>
                <w:bCs/>
                <w:color w:val="000000"/>
                <w:lang w:val="en-ID"/>
              </w:rPr>
              <w:t>Indikator Karakteristik Responden</w:t>
            </w:r>
          </w:p>
        </w:tc>
        <w:tc>
          <w:tcPr>
            <w:tcW w:w="2390" w:type="dxa"/>
            <w:vMerge w:val="restart"/>
            <w:tcBorders>
              <w:top w:val="single" w:sz="4" w:space="0" w:color="auto"/>
              <w:left w:val="nil"/>
              <w:bottom w:val="single" w:sz="4" w:space="0" w:color="000000"/>
              <w:right w:val="nil"/>
            </w:tcBorders>
            <w:vAlign w:val="center"/>
            <w:hideMark/>
          </w:tcPr>
          <w:p w14:paraId="078666EA" w14:textId="77777777" w:rsidR="00947B01" w:rsidRPr="00821D0F" w:rsidRDefault="00947B01" w:rsidP="00947B01">
            <w:pPr>
              <w:spacing w:after="0" w:line="240" w:lineRule="auto"/>
              <w:jc w:val="center"/>
              <w:rPr>
                <w:rFonts w:ascii="Times New Roman" w:eastAsia="Times New Roman" w:hAnsi="Times New Roman" w:cs="Times New Roman"/>
                <w:b/>
                <w:bCs/>
                <w:color w:val="000000"/>
                <w:lang w:val="en-US"/>
              </w:rPr>
            </w:pPr>
            <w:r w:rsidRPr="00821D0F">
              <w:rPr>
                <w:rFonts w:ascii="Times New Roman" w:eastAsia="Times New Roman" w:hAnsi="Times New Roman" w:cs="Times New Roman"/>
                <w:b/>
                <w:bCs/>
                <w:color w:val="000000"/>
                <w:lang w:val="en-ID"/>
              </w:rPr>
              <w:t>Klasifikasi Personel</w:t>
            </w:r>
          </w:p>
        </w:tc>
        <w:tc>
          <w:tcPr>
            <w:tcW w:w="1394" w:type="dxa"/>
            <w:vMerge w:val="restart"/>
            <w:tcBorders>
              <w:top w:val="single" w:sz="4" w:space="0" w:color="auto"/>
              <w:left w:val="nil"/>
              <w:bottom w:val="single" w:sz="4" w:space="0" w:color="000000"/>
              <w:right w:val="nil"/>
            </w:tcBorders>
            <w:vAlign w:val="center"/>
            <w:hideMark/>
          </w:tcPr>
          <w:p w14:paraId="4A26D435" w14:textId="77777777" w:rsidR="00947B01" w:rsidRPr="00821D0F" w:rsidRDefault="00947B01" w:rsidP="00947B01">
            <w:pPr>
              <w:spacing w:after="0" w:line="240" w:lineRule="auto"/>
              <w:jc w:val="center"/>
              <w:rPr>
                <w:rFonts w:ascii="Times New Roman" w:eastAsia="Times New Roman" w:hAnsi="Times New Roman" w:cs="Times New Roman"/>
                <w:b/>
                <w:bCs/>
                <w:color w:val="000000"/>
                <w:lang w:val="en-US"/>
              </w:rPr>
            </w:pPr>
            <w:r w:rsidRPr="00821D0F">
              <w:rPr>
                <w:rFonts w:ascii="Times New Roman" w:eastAsia="Times New Roman" w:hAnsi="Times New Roman" w:cs="Times New Roman"/>
                <w:b/>
                <w:bCs/>
                <w:color w:val="000000"/>
                <w:lang w:val="en-ID"/>
              </w:rPr>
              <w:t>Jumlah (Orang)</w:t>
            </w:r>
          </w:p>
        </w:tc>
        <w:tc>
          <w:tcPr>
            <w:tcW w:w="1753" w:type="dxa"/>
            <w:vMerge w:val="restart"/>
            <w:tcBorders>
              <w:top w:val="single" w:sz="4" w:space="0" w:color="auto"/>
              <w:left w:val="nil"/>
              <w:bottom w:val="single" w:sz="4" w:space="0" w:color="000000"/>
              <w:right w:val="nil"/>
            </w:tcBorders>
            <w:vAlign w:val="center"/>
            <w:hideMark/>
          </w:tcPr>
          <w:p w14:paraId="4EA7CDBE" w14:textId="77777777" w:rsidR="00947B01" w:rsidRPr="00821D0F" w:rsidRDefault="00947B01" w:rsidP="00947B01">
            <w:pPr>
              <w:spacing w:after="0" w:line="240" w:lineRule="auto"/>
              <w:jc w:val="center"/>
              <w:rPr>
                <w:rFonts w:ascii="Times New Roman" w:eastAsia="Times New Roman" w:hAnsi="Times New Roman" w:cs="Times New Roman"/>
                <w:b/>
                <w:bCs/>
                <w:color w:val="000000"/>
                <w:lang w:val="en-US"/>
              </w:rPr>
            </w:pPr>
            <w:r w:rsidRPr="00821D0F">
              <w:rPr>
                <w:rFonts w:ascii="Times New Roman" w:eastAsia="Times New Roman" w:hAnsi="Times New Roman" w:cs="Times New Roman"/>
                <w:b/>
                <w:bCs/>
                <w:color w:val="000000"/>
                <w:lang w:val="en-ID"/>
              </w:rPr>
              <w:t>Persentase (%)</w:t>
            </w:r>
          </w:p>
        </w:tc>
      </w:tr>
      <w:tr w:rsidR="00947B01" w:rsidRPr="00947B01" w14:paraId="338269C3" w14:textId="77777777" w:rsidTr="00A95CF2">
        <w:trPr>
          <w:trHeight w:val="170"/>
          <w:jc w:val="center"/>
        </w:trPr>
        <w:tc>
          <w:tcPr>
            <w:tcW w:w="2727" w:type="dxa"/>
            <w:vMerge/>
            <w:tcBorders>
              <w:top w:val="single" w:sz="4" w:space="0" w:color="auto"/>
              <w:left w:val="nil"/>
              <w:bottom w:val="single" w:sz="4" w:space="0" w:color="000000"/>
              <w:right w:val="nil"/>
            </w:tcBorders>
            <w:vAlign w:val="center"/>
            <w:hideMark/>
          </w:tcPr>
          <w:p w14:paraId="356F6CB0" w14:textId="77777777" w:rsidR="00947B01" w:rsidRPr="00947B01" w:rsidRDefault="00947B01" w:rsidP="00947B01">
            <w:pPr>
              <w:spacing w:after="0" w:line="240" w:lineRule="auto"/>
              <w:jc w:val="left"/>
              <w:rPr>
                <w:rFonts w:ascii="Times New Roman" w:eastAsia="Times New Roman" w:hAnsi="Times New Roman" w:cs="Times New Roman"/>
                <w:color w:val="000000"/>
                <w:lang w:val="en-US"/>
              </w:rPr>
            </w:pPr>
          </w:p>
        </w:tc>
        <w:tc>
          <w:tcPr>
            <w:tcW w:w="2390" w:type="dxa"/>
            <w:vMerge/>
            <w:tcBorders>
              <w:top w:val="single" w:sz="4" w:space="0" w:color="auto"/>
              <w:left w:val="nil"/>
              <w:bottom w:val="single" w:sz="4" w:space="0" w:color="000000"/>
              <w:right w:val="nil"/>
            </w:tcBorders>
            <w:vAlign w:val="center"/>
            <w:hideMark/>
          </w:tcPr>
          <w:p w14:paraId="0EA9636C" w14:textId="77777777" w:rsidR="00947B01" w:rsidRPr="00947B01" w:rsidRDefault="00947B01" w:rsidP="00947B01">
            <w:pPr>
              <w:spacing w:after="0" w:line="240" w:lineRule="auto"/>
              <w:jc w:val="left"/>
              <w:rPr>
                <w:rFonts w:ascii="Times New Roman" w:eastAsia="Times New Roman" w:hAnsi="Times New Roman" w:cs="Times New Roman"/>
                <w:color w:val="000000"/>
                <w:lang w:val="en-US"/>
              </w:rPr>
            </w:pPr>
          </w:p>
        </w:tc>
        <w:tc>
          <w:tcPr>
            <w:tcW w:w="1394" w:type="dxa"/>
            <w:vMerge/>
            <w:tcBorders>
              <w:top w:val="single" w:sz="4" w:space="0" w:color="auto"/>
              <w:left w:val="nil"/>
              <w:bottom w:val="single" w:sz="4" w:space="0" w:color="000000"/>
              <w:right w:val="nil"/>
            </w:tcBorders>
            <w:vAlign w:val="center"/>
            <w:hideMark/>
          </w:tcPr>
          <w:p w14:paraId="1357E4A7" w14:textId="77777777" w:rsidR="00947B01" w:rsidRPr="00947B01" w:rsidRDefault="00947B01" w:rsidP="00947B01">
            <w:pPr>
              <w:spacing w:after="0" w:line="240" w:lineRule="auto"/>
              <w:jc w:val="left"/>
              <w:rPr>
                <w:rFonts w:ascii="Times New Roman" w:eastAsia="Times New Roman" w:hAnsi="Times New Roman" w:cs="Times New Roman"/>
                <w:color w:val="000000"/>
                <w:lang w:val="en-US"/>
              </w:rPr>
            </w:pPr>
          </w:p>
        </w:tc>
        <w:tc>
          <w:tcPr>
            <w:tcW w:w="1753" w:type="dxa"/>
            <w:vMerge/>
            <w:tcBorders>
              <w:top w:val="single" w:sz="4" w:space="0" w:color="auto"/>
              <w:left w:val="nil"/>
              <w:bottom w:val="single" w:sz="4" w:space="0" w:color="000000"/>
              <w:right w:val="nil"/>
            </w:tcBorders>
            <w:vAlign w:val="center"/>
            <w:hideMark/>
          </w:tcPr>
          <w:p w14:paraId="2DEB99E9" w14:textId="77777777" w:rsidR="00947B01" w:rsidRPr="00947B01" w:rsidRDefault="00947B01" w:rsidP="00947B01">
            <w:pPr>
              <w:spacing w:after="0" w:line="240" w:lineRule="auto"/>
              <w:jc w:val="left"/>
              <w:rPr>
                <w:rFonts w:ascii="Times New Roman" w:eastAsia="Times New Roman" w:hAnsi="Times New Roman" w:cs="Times New Roman"/>
                <w:color w:val="000000"/>
                <w:lang w:val="en-US"/>
              </w:rPr>
            </w:pPr>
          </w:p>
        </w:tc>
        <w:tc>
          <w:tcPr>
            <w:tcW w:w="36" w:type="dxa"/>
            <w:tcBorders>
              <w:top w:val="nil"/>
              <w:left w:val="nil"/>
              <w:bottom w:val="nil"/>
              <w:right w:val="nil"/>
            </w:tcBorders>
            <w:noWrap/>
            <w:vAlign w:val="bottom"/>
            <w:hideMark/>
          </w:tcPr>
          <w:p w14:paraId="427C3ECF" w14:textId="77777777" w:rsidR="00947B01" w:rsidRPr="00947B01" w:rsidRDefault="00947B01" w:rsidP="00947B01">
            <w:pPr>
              <w:spacing w:after="0" w:line="240" w:lineRule="auto"/>
              <w:jc w:val="center"/>
              <w:rPr>
                <w:rFonts w:ascii="Times New Roman" w:eastAsia="Times New Roman" w:hAnsi="Times New Roman" w:cs="Times New Roman"/>
                <w:color w:val="000000"/>
                <w:lang w:val="en-US"/>
              </w:rPr>
            </w:pPr>
          </w:p>
        </w:tc>
      </w:tr>
      <w:tr w:rsidR="00947B01" w:rsidRPr="00947B01" w14:paraId="65F44FF3" w14:textId="77777777" w:rsidTr="00A95CF2">
        <w:trPr>
          <w:trHeight w:val="170"/>
          <w:jc w:val="center"/>
        </w:trPr>
        <w:tc>
          <w:tcPr>
            <w:tcW w:w="2727" w:type="dxa"/>
            <w:vMerge w:val="restart"/>
            <w:tcBorders>
              <w:top w:val="nil"/>
              <w:left w:val="nil"/>
              <w:bottom w:val="nil"/>
              <w:right w:val="nil"/>
            </w:tcBorders>
            <w:vAlign w:val="center"/>
            <w:hideMark/>
          </w:tcPr>
          <w:p w14:paraId="2D201A29" w14:textId="77777777" w:rsidR="00947B01" w:rsidRPr="00947B01" w:rsidRDefault="00947B01" w:rsidP="00947B01">
            <w:pPr>
              <w:spacing w:after="0" w:line="240" w:lineRule="auto"/>
              <w:jc w:val="left"/>
              <w:rPr>
                <w:rFonts w:ascii="Times New Roman" w:eastAsia="Times New Roman" w:hAnsi="Times New Roman" w:cs="Times New Roman"/>
                <w:color w:val="000000"/>
                <w:lang w:val="en-US"/>
              </w:rPr>
            </w:pPr>
            <w:r w:rsidRPr="00947B01">
              <w:rPr>
                <w:rFonts w:ascii="Times New Roman" w:eastAsia="Times New Roman" w:hAnsi="Times New Roman" w:cs="Times New Roman"/>
                <w:color w:val="000000"/>
                <w:lang w:val="en-ID"/>
              </w:rPr>
              <w:t>Kelompok Pemangku Kepentingan</w:t>
            </w:r>
          </w:p>
        </w:tc>
        <w:tc>
          <w:tcPr>
            <w:tcW w:w="2390" w:type="dxa"/>
            <w:tcBorders>
              <w:top w:val="nil"/>
              <w:left w:val="nil"/>
              <w:bottom w:val="nil"/>
              <w:right w:val="nil"/>
            </w:tcBorders>
            <w:vAlign w:val="center"/>
            <w:hideMark/>
          </w:tcPr>
          <w:p w14:paraId="439852D6" w14:textId="77777777" w:rsidR="00947B01" w:rsidRPr="00947B01" w:rsidRDefault="00947B01" w:rsidP="00947B01">
            <w:pPr>
              <w:spacing w:after="0" w:line="240" w:lineRule="auto"/>
              <w:jc w:val="center"/>
              <w:rPr>
                <w:rFonts w:ascii="Times New Roman" w:eastAsia="Times New Roman" w:hAnsi="Times New Roman" w:cs="Times New Roman"/>
                <w:color w:val="000000"/>
                <w:lang w:val="en-US"/>
              </w:rPr>
            </w:pPr>
            <w:r w:rsidRPr="00947B01">
              <w:rPr>
                <w:rFonts w:ascii="Times New Roman" w:eastAsia="Times New Roman" w:hAnsi="Times New Roman" w:cs="Times New Roman"/>
                <w:color w:val="000000"/>
                <w:lang w:val="en-ID"/>
              </w:rPr>
              <w:t>Kontraktor Pelaksana</w:t>
            </w:r>
          </w:p>
        </w:tc>
        <w:tc>
          <w:tcPr>
            <w:tcW w:w="1394" w:type="dxa"/>
            <w:tcBorders>
              <w:top w:val="nil"/>
              <w:left w:val="nil"/>
              <w:bottom w:val="nil"/>
              <w:right w:val="nil"/>
            </w:tcBorders>
            <w:noWrap/>
            <w:vAlign w:val="center"/>
            <w:hideMark/>
          </w:tcPr>
          <w:p w14:paraId="45AEC192" w14:textId="77777777" w:rsidR="00947B01" w:rsidRPr="00947B01" w:rsidRDefault="00947B01" w:rsidP="00947B01">
            <w:pPr>
              <w:spacing w:after="0" w:line="240" w:lineRule="auto"/>
              <w:jc w:val="center"/>
              <w:rPr>
                <w:rFonts w:ascii="Times New Roman" w:eastAsia="Times New Roman" w:hAnsi="Times New Roman" w:cs="Times New Roman"/>
                <w:color w:val="000000"/>
                <w:lang w:val="en-US"/>
              </w:rPr>
            </w:pPr>
            <w:r w:rsidRPr="00947B01">
              <w:rPr>
                <w:rFonts w:ascii="Times New Roman" w:eastAsia="Times New Roman" w:hAnsi="Times New Roman" w:cs="Times New Roman"/>
                <w:color w:val="000000"/>
                <w:lang w:val="en-ID"/>
              </w:rPr>
              <w:t>7</w:t>
            </w:r>
          </w:p>
        </w:tc>
        <w:tc>
          <w:tcPr>
            <w:tcW w:w="1753" w:type="dxa"/>
            <w:tcBorders>
              <w:top w:val="nil"/>
              <w:left w:val="nil"/>
              <w:bottom w:val="nil"/>
              <w:right w:val="nil"/>
            </w:tcBorders>
            <w:noWrap/>
            <w:vAlign w:val="center"/>
            <w:hideMark/>
          </w:tcPr>
          <w:p w14:paraId="5C44D21B" w14:textId="77777777" w:rsidR="00947B01" w:rsidRPr="00947B01" w:rsidRDefault="00947B01" w:rsidP="00947B01">
            <w:pPr>
              <w:spacing w:after="0" w:line="240" w:lineRule="auto"/>
              <w:jc w:val="center"/>
              <w:rPr>
                <w:rFonts w:ascii="Times New Roman" w:eastAsia="Times New Roman" w:hAnsi="Times New Roman" w:cs="Times New Roman"/>
                <w:color w:val="000000"/>
                <w:lang w:val="en-US"/>
              </w:rPr>
            </w:pPr>
            <w:r w:rsidRPr="00947B01">
              <w:rPr>
                <w:rFonts w:ascii="Times New Roman" w:eastAsia="Times New Roman" w:hAnsi="Times New Roman" w:cs="Times New Roman"/>
                <w:color w:val="000000"/>
                <w:lang w:val="en-ID"/>
              </w:rPr>
              <w:t>41,18%</w:t>
            </w:r>
          </w:p>
        </w:tc>
        <w:tc>
          <w:tcPr>
            <w:tcW w:w="36" w:type="dxa"/>
            <w:vAlign w:val="center"/>
            <w:hideMark/>
          </w:tcPr>
          <w:p w14:paraId="573D4E5E" w14:textId="77777777" w:rsidR="00947B01" w:rsidRPr="00947B01" w:rsidRDefault="00947B01" w:rsidP="00947B01">
            <w:pPr>
              <w:spacing w:after="0" w:line="240" w:lineRule="auto"/>
              <w:jc w:val="left"/>
              <w:rPr>
                <w:rFonts w:ascii="Times New Roman" w:eastAsia="Times New Roman" w:hAnsi="Times New Roman" w:cs="Times New Roman"/>
                <w:sz w:val="20"/>
                <w:szCs w:val="20"/>
                <w:lang w:val="en-US"/>
              </w:rPr>
            </w:pPr>
          </w:p>
        </w:tc>
      </w:tr>
      <w:tr w:rsidR="00947B01" w:rsidRPr="00947B01" w14:paraId="03C44280" w14:textId="77777777" w:rsidTr="00A95CF2">
        <w:trPr>
          <w:trHeight w:val="170"/>
          <w:jc w:val="center"/>
        </w:trPr>
        <w:tc>
          <w:tcPr>
            <w:tcW w:w="2727" w:type="dxa"/>
            <w:vMerge/>
            <w:tcBorders>
              <w:top w:val="nil"/>
              <w:left w:val="nil"/>
              <w:bottom w:val="nil"/>
              <w:right w:val="nil"/>
            </w:tcBorders>
            <w:vAlign w:val="center"/>
            <w:hideMark/>
          </w:tcPr>
          <w:p w14:paraId="68AC1B61" w14:textId="77777777" w:rsidR="00947B01" w:rsidRPr="00947B01" w:rsidRDefault="00947B01" w:rsidP="00947B01">
            <w:pPr>
              <w:spacing w:after="0" w:line="240" w:lineRule="auto"/>
              <w:jc w:val="left"/>
              <w:rPr>
                <w:rFonts w:ascii="Times New Roman" w:eastAsia="Times New Roman" w:hAnsi="Times New Roman" w:cs="Times New Roman"/>
                <w:color w:val="000000"/>
                <w:lang w:val="en-US"/>
              </w:rPr>
            </w:pPr>
          </w:p>
        </w:tc>
        <w:tc>
          <w:tcPr>
            <w:tcW w:w="2390" w:type="dxa"/>
            <w:tcBorders>
              <w:top w:val="nil"/>
              <w:left w:val="nil"/>
              <w:bottom w:val="nil"/>
              <w:right w:val="nil"/>
            </w:tcBorders>
            <w:vAlign w:val="center"/>
            <w:hideMark/>
          </w:tcPr>
          <w:p w14:paraId="2DA34CFA" w14:textId="77777777" w:rsidR="00947B01" w:rsidRPr="00947B01" w:rsidRDefault="00947B01" w:rsidP="00947B01">
            <w:pPr>
              <w:spacing w:after="0" w:line="240" w:lineRule="auto"/>
              <w:jc w:val="center"/>
              <w:rPr>
                <w:rFonts w:ascii="Times New Roman" w:eastAsia="Times New Roman" w:hAnsi="Times New Roman" w:cs="Times New Roman"/>
                <w:color w:val="000000"/>
                <w:lang w:val="en-US"/>
              </w:rPr>
            </w:pPr>
            <w:r w:rsidRPr="00947B01">
              <w:rPr>
                <w:rFonts w:ascii="Times New Roman" w:eastAsia="Times New Roman" w:hAnsi="Times New Roman" w:cs="Times New Roman"/>
                <w:color w:val="000000"/>
                <w:lang w:val="en-ID"/>
              </w:rPr>
              <w:t>Konsultan Pengawas</w:t>
            </w:r>
          </w:p>
        </w:tc>
        <w:tc>
          <w:tcPr>
            <w:tcW w:w="1394" w:type="dxa"/>
            <w:tcBorders>
              <w:top w:val="nil"/>
              <w:left w:val="nil"/>
              <w:bottom w:val="nil"/>
              <w:right w:val="nil"/>
            </w:tcBorders>
            <w:noWrap/>
            <w:vAlign w:val="center"/>
            <w:hideMark/>
          </w:tcPr>
          <w:p w14:paraId="6CCCEC82" w14:textId="77777777" w:rsidR="00947B01" w:rsidRPr="00947B01" w:rsidRDefault="00947B01" w:rsidP="00947B01">
            <w:pPr>
              <w:spacing w:after="0" w:line="240" w:lineRule="auto"/>
              <w:jc w:val="center"/>
              <w:rPr>
                <w:rFonts w:ascii="Times New Roman" w:eastAsia="Times New Roman" w:hAnsi="Times New Roman" w:cs="Times New Roman"/>
                <w:color w:val="000000"/>
                <w:lang w:val="en-US"/>
              </w:rPr>
            </w:pPr>
            <w:r w:rsidRPr="00947B01">
              <w:rPr>
                <w:rFonts w:ascii="Times New Roman" w:eastAsia="Times New Roman" w:hAnsi="Times New Roman" w:cs="Times New Roman"/>
                <w:color w:val="000000"/>
                <w:lang w:val="en-ID"/>
              </w:rPr>
              <w:t>6</w:t>
            </w:r>
          </w:p>
        </w:tc>
        <w:tc>
          <w:tcPr>
            <w:tcW w:w="1753" w:type="dxa"/>
            <w:tcBorders>
              <w:top w:val="nil"/>
              <w:left w:val="nil"/>
              <w:bottom w:val="nil"/>
              <w:right w:val="nil"/>
            </w:tcBorders>
            <w:noWrap/>
            <w:vAlign w:val="center"/>
            <w:hideMark/>
          </w:tcPr>
          <w:p w14:paraId="0C9A2154" w14:textId="77777777" w:rsidR="00947B01" w:rsidRPr="00947B01" w:rsidRDefault="00947B01" w:rsidP="00947B01">
            <w:pPr>
              <w:spacing w:after="0" w:line="240" w:lineRule="auto"/>
              <w:jc w:val="center"/>
              <w:rPr>
                <w:rFonts w:ascii="Times New Roman" w:eastAsia="Times New Roman" w:hAnsi="Times New Roman" w:cs="Times New Roman"/>
                <w:color w:val="000000"/>
                <w:lang w:val="en-US"/>
              </w:rPr>
            </w:pPr>
            <w:r w:rsidRPr="00947B01">
              <w:rPr>
                <w:rFonts w:ascii="Times New Roman" w:eastAsia="Times New Roman" w:hAnsi="Times New Roman" w:cs="Times New Roman"/>
                <w:color w:val="000000"/>
                <w:lang w:val="en-ID"/>
              </w:rPr>
              <w:t>35,29%</w:t>
            </w:r>
          </w:p>
        </w:tc>
        <w:tc>
          <w:tcPr>
            <w:tcW w:w="36" w:type="dxa"/>
            <w:vAlign w:val="center"/>
            <w:hideMark/>
          </w:tcPr>
          <w:p w14:paraId="0FFD4ECA" w14:textId="77777777" w:rsidR="00947B01" w:rsidRPr="00947B01" w:rsidRDefault="00947B01" w:rsidP="00947B01">
            <w:pPr>
              <w:spacing w:after="0" w:line="240" w:lineRule="auto"/>
              <w:jc w:val="left"/>
              <w:rPr>
                <w:rFonts w:ascii="Times New Roman" w:eastAsia="Times New Roman" w:hAnsi="Times New Roman" w:cs="Times New Roman"/>
                <w:sz w:val="20"/>
                <w:szCs w:val="20"/>
                <w:lang w:val="en-US"/>
              </w:rPr>
            </w:pPr>
          </w:p>
        </w:tc>
      </w:tr>
      <w:tr w:rsidR="00947B01" w:rsidRPr="00947B01" w14:paraId="7E0361FB" w14:textId="77777777" w:rsidTr="00A95CF2">
        <w:trPr>
          <w:trHeight w:val="170"/>
          <w:jc w:val="center"/>
        </w:trPr>
        <w:tc>
          <w:tcPr>
            <w:tcW w:w="2727" w:type="dxa"/>
            <w:vMerge/>
            <w:tcBorders>
              <w:top w:val="nil"/>
              <w:left w:val="nil"/>
              <w:bottom w:val="nil"/>
              <w:right w:val="nil"/>
            </w:tcBorders>
            <w:vAlign w:val="center"/>
            <w:hideMark/>
          </w:tcPr>
          <w:p w14:paraId="1B37D4EF" w14:textId="77777777" w:rsidR="00947B01" w:rsidRPr="00947B01" w:rsidRDefault="00947B01" w:rsidP="00947B01">
            <w:pPr>
              <w:spacing w:after="0" w:line="240" w:lineRule="auto"/>
              <w:jc w:val="left"/>
              <w:rPr>
                <w:rFonts w:ascii="Times New Roman" w:eastAsia="Times New Roman" w:hAnsi="Times New Roman" w:cs="Times New Roman"/>
                <w:color w:val="000000"/>
                <w:lang w:val="en-US"/>
              </w:rPr>
            </w:pPr>
          </w:p>
        </w:tc>
        <w:tc>
          <w:tcPr>
            <w:tcW w:w="2390" w:type="dxa"/>
            <w:tcBorders>
              <w:top w:val="nil"/>
              <w:left w:val="nil"/>
              <w:bottom w:val="nil"/>
              <w:right w:val="nil"/>
            </w:tcBorders>
            <w:vAlign w:val="center"/>
            <w:hideMark/>
          </w:tcPr>
          <w:p w14:paraId="47F0A3A6" w14:textId="77777777" w:rsidR="00947B01" w:rsidRPr="00947B01" w:rsidRDefault="00947B01" w:rsidP="00947B01">
            <w:pPr>
              <w:spacing w:after="0" w:line="240" w:lineRule="auto"/>
              <w:jc w:val="center"/>
              <w:rPr>
                <w:rFonts w:ascii="Times New Roman" w:eastAsia="Times New Roman" w:hAnsi="Times New Roman" w:cs="Times New Roman"/>
                <w:color w:val="000000"/>
                <w:lang w:val="en-US"/>
              </w:rPr>
            </w:pPr>
            <w:r w:rsidRPr="00947B01">
              <w:rPr>
                <w:rFonts w:ascii="Times New Roman" w:eastAsia="Times New Roman" w:hAnsi="Times New Roman" w:cs="Times New Roman"/>
                <w:color w:val="000000"/>
                <w:lang w:val="en-ID"/>
              </w:rPr>
              <w:t>Pemilik Proyek (Owner)</w:t>
            </w:r>
          </w:p>
        </w:tc>
        <w:tc>
          <w:tcPr>
            <w:tcW w:w="1394" w:type="dxa"/>
            <w:tcBorders>
              <w:top w:val="nil"/>
              <w:left w:val="nil"/>
              <w:bottom w:val="nil"/>
              <w:right w:val="nil"/>
            </w:tcBorders>
            <w:noWrap/>
            <w:vAlign w:val="center"/>
            <w:hideMark/>
          </w:tcPr>
          <w:p w14:paraId="75C2F470" w14:textId="77777777" w:rsidR="00947B01" w:rsidRPr="00947B01" w:rsidRDefault="00947B01" w:rsidP="00947B01">
            <w:pPr>
              <w:spacing w:after="0" w:line="240" w:lineRule="auto"/>
              <w:jc w:val="center"/>
              <w:rPr>
                <w:rFonts w:ascii="Times New Roman" w:eastAsia="Times New Roman" w:hAnsi="Times New Roman" w:cs="Times New Roman"/>
                <w:color w:val="000000"/>
                <w:lang w:val="en-US"/>
              </w:rPr>
            </w:pPr>
            <w:r w:rsidRPr="00947B01">
              <w:rPr>
                <w:rFonts w:ascii="Times New Roman" w:eastAsia="Times New Roman" w:hAnsi="Times New Roman" w:cs="Times New Roman"/>
                <w:color w:val="000000"/>
                <w:lang w:val="en-ID"/>
              </w:rPr>
              <w:t>4</w:t>
            </w:r>
          </w:p>
        </w:tc>
        <w:tc>
          <w:tcPr>
            <w:tcW w:w="1753" w:type="dxa"/>
            <w:tcBorders>
              <w:top w:val="nil"/>
              <w:left w:val="nil"/>
              <w:bottom w:val="nil"/>
              <w:right w:val="nil"/>
            </w:tcBorders>
            <w:noWrap/>
            <w:vAlign w:val="center"/>
            <w:hideMark/>
          </w:tcPr>
          <w:p w14:paraId="5328646C" w14:textId="77777777" w:rsidR="00947B01" w:rsidRPr="00947B01" w:rsidRDefault="00947B01" w:rsidP="00947B01">
            <w:pPr>
              <w:spacing w:after="0" w:line="240" w:lineRule="auto"/>
              <w:jc w:val="center"/>
              <w:rPr>
                <w:rFonts w:ascii="Times New Roman" w:eastAsia="Times New Roman" w:hAnsi="Times New Roman" w:cs="Times New Roman"/>
                <w:color w:val="000000"/>
                <w:lang w:val="en-US"/>
              </w:rPr>
            </w:pPr>
            <w:r w:rsidRPr="00947B01">
              <w:rPr>
                <w:rFonts w:ascii="Times New Roman" w:eastAsia="Times New Roman" w:hAnsi="Times New Roman" w:cs="Times New Roman"/>
                <w:color w:val="000000"/>
                <w:lang w:val="en-ID"/>
              </w:rPr>
              <w:t>23,53%</w:t>
            </w:r>
          </w:p>
        </w:tc>
        <w:tc>
          <w:tcPr>
            <w:tcW w:w="36" w:type="dxa"/>
            <w:vAlign w:val="center"/>
            <w:hideMark/>
          </w:tcPr>
          <w:p w14:paraId="4FA16743" w14:textId="77777777" w:rsidR="00947B01" w:rsidRPr="00947B01" w:rsidRDefault="00947B01" w:rsidP="00947B01">
            <w:pPr>
              <w:spacing w:after="0" w:line="240" w:lineRule="auto"/>
              <w:jc w:val="left"/>
              <w:rPr>
                <w:rFonts w:ascii="Times New Roman" w:eastAsia="Times New Roman" w:hAnsi="Times New Roman" w:cs="Times New Roman"/>
                <w:sz w:val="20"/>
                <w:szCs w:val="20"/>
                <w:lang w:val="en-US"/>
              </w:rPr>
            </w:pPr>
          </w:p>
        </w:tc>
      </w:tr>
      <w:tr w:rsidR="00947B01" w:rsidRPr="00947B01" w14:paraId="295A61E1" w14:textId="77777777" w:rsidTr="00A95CF2">
        <w:trPr>
          <w:trHeight w:val="170"/>
          <w:jc w:val="center"/>
        </w:trPr>
        <w:tc>
          <w:tcPr>
            <w:tcW w:w="2727" w:type="dxa"/>
            <w:vMerge w:val="restart"/>
            <w:tcBorders>
              <w:top w:val="single" w:sz="4" w:space="0" w:color="auto"/>
              <w:left w:val="nil"/>
              <w:bottom w:val="single" w:sz="4" w:space="0" w:color="000000"/>
              <w:right w:val="nil"/>
            </w:tcBorders>
            <w:vAlign w:val="center"/>
            <w:hideMark/>
          </w:tcPr>
          <w:p w14:paraId="62D2E8EC" w14:textId="77777777" w:rsidR="00947B01" w:rsidRPr="00947B01" w:rsidRDefault="00947B01" w:rsidP="00947B01">
            <w:pPr>
              <w:spacing w:after="0" w:line="240" w:lineRule="auto"/>
              <w:jc w:val="left"/>
              <w:rPr>
                <w:rFonts w:ascii="Times New Roman" w:eastAsia="Times New Roman" w:hAnsi="Times New Roman" w:cs="Times New Roman"/>
                <w:color w:val="000000"/>
                <w:lang w:val="en-US"/>
              </w:rPr>
            </w:pPr>
            <w:r w:rsidRPr="00947B01">
              <w:rPr>
                <w:rFonts w:ascii="Times New Roman" w:eastAsia="Times New Roman" w:hAnsi="Times New Roman" w:cs="Times New Roman"/>
                <w:color w:val="000000"/>
                <w:lang w:val="en-ID"/>
              </w:rPr>
              <w:t>Latar Belakang Pendidikan</w:t>
            </w:r>
          </w:p>
        </w:tc>
        <w:tc>
          <w:tcPr>
            <w:tcW w:w="2390" w:type="dxa"/>
            <w:tcBorders>
              <w:top w:val="single" w:sz="4" w:space="0" w:color="auto"/>
              <w:left w:val="nil"/>
              <w:bottom w:val="nil"/>
              <w:right w:val="nil"/>
            </w:tcBorders>
            <w:vAlign w:val="center"/>
            <w:hideMark/>
          </w:tcPr>
          <w:p w14:paraId="503E809F" w14:textId="77777777" w:rsidR="00947B01" w:rsidRPr="00947B01" w:rsidRDefault="00947B01" w:rsidP="00947B01">
            <w:pPr>
              <w:spacing w:after="0" w:line="240" w:lineRule="auto"/>
              <w:jc w:val="center"/>
              <w:rPr>
                <w:rFonts w:ascii="Times New Roman" w:eastAsia="Times New Roman" w:hAnsi="Times New Roman" w:cs="Times New Roman"/>
                <w:color w:val="000000"/>
                <w:lang w:val="en-US"/>
              </w:rPr>
            </w:pPr>
            <w:r w:rsidRPr="00947B01">
              <w:rPr>
                <w:rFonts w:ascii="Times New Roman" w:eastAsia="Times New Roman" w:hAnsi="Times New Roman" w:cs="Times New Roman"/>
                <w:color w:val="000000"/>
                <w:lang w:val="en-ID"/>
              </w:rPr>
              <w:t>Pascasarjana (S2)</w:t>
            </w:r>
          </w:p>
        </w:tc>
        <w:tc>
          <w:tcPr>
            <w:tcW w:w="1394" w:type="dxa"/>
            <w:tcBorders>
              <w:top w:val="single" w:sz="4" w:space="0" w:color="auto"/>
              <w:left w:val="nil"/>
              <w:bottom w:val="nil"/>
              <w:right w:val="nil"/>
            </w:tcBorders>
            <w:noWrap/>
            <w:vAlign w:val="center"/>
            <w:hideMark/>
          </w:tcPr>
          <w:p w14:paraId="08D93A44" w14:textId="77777777" w:rsidR="00947B01" w:rsidRPr="00947B01" w:rsidRDefault="00947B01" w:rsidP="00947B01">
            <w:pPr>
              <w:spacing w:after="0" w:line="240" w:lineRule="auto"/>
              <w:jc w:val="center"/>
              <w:rPr>
                <w:rFonts w:ascii="Times New Roman" w:eastAsia="Times New Roman" w:hAnsi="Times New Roman" w:cs="Times New Roman"/>
                <w:color w:val="000000"/>
                <w:lang w:val="en-US"/>
              </w:rPr>
            </w:pPr>
            <w:r w:rsidRPr="00947B01">
              <w:rPr>
                <w:rFonts w:ascii="Times New Roman" w:eastAsia="Times New Roman" w:hAnsi="Times New Roman" w:cs="Times New Roman"/>
                <w:color w:val="000000"/>
                <w:lang w:val="en-ID"/>
              </w:rPr>
              <w:t>2</w:t>
            </w:r>
          </w:p>
        </w:tc>
        <w:tc>
          <w:tcPr>
            <w:tcW w:w="1753" w:type="dxa"/>
            <w:tcBorders>
              <w:top w:val="single" w:sz="4" w:space="0" w:color="auto"/>
              <w:left w:val="nil"/>
              <w:bottom w:val="nil"/>
              <w:right w:val="nil"/>
            </w:tcBorders>
            <w:noWrap/>
            <w:vAlign w:val="center"/>
            <w:hideMark/>
          </w:tcPr>
          <w:p w14:paraId="109D08C4" w14:textId="77777777" w:rsidR="00947B01" w:rsidRPr="00947B01" w:rsidRDefault="00947B01" w:rsidP="00947B01">
            <w:pPr>
              <w:spacing w:after="0" w:line="240" w:lineRule="auto"/>
              <w:jc w:val="center"/>
              <w:rPr>
                <w:rFonts w:ascii="Times New Roman" w:eastAsia="Times New Roman" w:hAnsi="Times New Roman" w:cs="Times New Roman"/>
                <w:color w:val="000000"/>
                <w:lang w:val="en-US"/>
              </w:rPr>
            </w:pPr>
            <w:r w:rsidRPr="00947B01">
              <w:rPr>
                <w:rFonts w:ascii="Times New Roman" w:eastAsia="Times New Roman" w:hAnsi="Times New Roman" w:cs="Times New Roman"/>
                <w:color w:val="000000"/>
                <w:lang w:val="en-ID"/>
              </w:rPr>
              <w:t>11,76%</w:t>
            </w:r>
          </w:p>
        </w:tc>
        <w:tc>
          <w:tcPr>
            <w:tcW w:w="36" w:type="dxa"/>
            <w:vAlign w:val="center"/>
            <w:hideMark/>
          </w:tcPr>
          <w:p w14:paraId="7365F44F" w14:textId="77777777" w:rsidR="00947B01" w:rsidRPr="00947B01" w:rsidRDefault="00947B01" w:rsidP="00947B01">
            <w:pPr>
              <w:spacing w:after="0" w:line="240" w:lineRule="auto"/>
              <w:jc w:val="left"/>
              <w:rPr>
                <w:rFonts w:ascii="Times New Roman" w:eastAsia="Times New Roman" w:hAnsi="Times New Roman" w:cs="Times New Roman"/>
                <w:sz w:val="20"/>
                <w:szCs w:val="20"/>
                <w:lang w:val="en-US"/>
              </w:rPr>
            </w:pPr>
          </w:p>
        </w:tc>
      </w:tr>
      <w:tr w:rsidR="00947B01" w:rsidRPr="00947B01" w14:paraId="4921B203" w14:textId="77777777" w:rsidTr="00A95CF2">
        <w:trPr>
          <w:trHeight w:val="170"/>
          <w:jc w:val="center"/>
        </w:trPr>
        <w:tc>
          <w:tcPr>
            <w:tcW w:w="2727" w:type="dxa"/>
            <w:vMerge/>
            <w:tcBorders>
              <w:top w:val="single" w:sz="4" w:space="0" w:color="auto"/>
              <w:left w:val="nil"/>
              <w:bottom w:val="single" w:sz="4" w:space="0" w:color="000000"/>
              <w:right w:val="nil"/>
            </w:tcBorders>
            <w:vAlign w:val="center"/>
            <w:hideMark/>
          </w:tcPr>
          <w:p w14:paraId="0B69ACDD" w14:textId="77777777" w:rsidR="00947B01" w:rsidRPr="00947B01" w:rsidRDefault="00947B01" w:rsidP="00947B01">
            <w:pPr>
              <w:spacing w:after="0" w:line="240" w:lineRule="auto"/>
              <w:jc w:val="left"/>
              <w:rPr>
                <w:rFonts w:ascii="Times New Roman" w:eastAsia="Times New Roman" w:hAnsi="Times New Roman" w:cs="Times New Roman"/>
                <w:color w:val="000000"/>
                <w:lang w:val="en-US"/>
              </w:rPr>
            </w:pPr>
          </w:p>
        </w:tc>
        <w:tc>
          <w:tcPr>
            <w:tcW w:w="2390" w:type="dxa"/>
            <w:tcBorders>
              <w:top w:val="nil"/>
              <w:left w:val="nil"/>
              <w:bottom w:val="nil"/>
              <w:right w:val="nil"/>
            </w:tcBorders>
            <w:vAlign w:val="center"/>
            <w:hideMark/>
          </w:tcPr>
          <w:p w14:paraId="70194FA2" w14:textId="77777777" w:rsidR="00947B01" w:rsidRPr="00947B01" w:rsidRDefault="00947B01" w:rsidP="00947B01">
            <w:pPr>
              <w:spacing w:after="0" w:line="240" w:lineRule="auto"/>
              <w:jc w:val="center"/>
              <w:rPr>
                <w:rFonts w:ascii="Times New Roman" w:eastAsia="Times New Roman" w:hAnsi="Times New Roman" w:cs="Times New Roman"/>
                <w:color w:val="000000"/>
                <w:lang w:val="en-US"/>
              </w:rPr>
            </w:pPr>
            <w:r w:rsidRPr="00947B01">
              <w:rPr>
                <w:rFonts w:ascii="Times New Roman" w:eastAsia="Times New Roman" w:hAnsi="Times New Roman" w:cs="Times New Roman"/>
                <w:color w:val="000000"/>
                <w:lang w:val="en-ID"/>
              </w:rPr>
              <w:t>Sarjana Teknik (S1)</w:t>
            </w:r>
          </w:p>
        </w:tc>
        <w:tc>
          <w:tcPr>
            <w:tcW w:w="1394" w:type="dxa"/>
            <w:tcBorders>
              <w:top w:val="nil"/>
              <w:left w:val="nil"/>
              <w:bottom w:val="nil"/>
              <w:right w:val="nil"/>
            </w:tcBorders>
            <w:noWrap/>
            <w:vAlign w:val="center"/>
            <w:hideMark/>
          </w:tcPr>
          <w:p w14:paraId="1610E048" w14:textId="77777777" w:rsidR="00947B01" w:rsidRPr="00947B01" w:rsidRDefault="00947B01" w:rsidP="00947B01">
            <w:pPr>
              <w:spacing w:after="0" w:line="240" w:lineRule="auto"/>
              <w:jc w:val="center"/>
              <w:rPr>
                <w:rFonts w:ascii="Times New Roman" w:eastAsia="Times New Roman" w:hAnsi="Times New Roman" w:cs="Times New Roman"/>
                <w:color w:val="000000"/>
                <w:lang w:val="en-US"/>
              </w:rPr>
            </w:pPr>
            <w:r w:rsidRPr="00947B01">
              <w:rPr>
                <w:rFonts w:ascii="Times New Roman" w:eastAsia="Times New Roman" w:hAnsi="Times New Roman" w:cs="Times New Roman"/>
                <w:color w:val="000000"/>
                <w:lang w:val="en-ID"/>
              </w:rPr>
              <w:t>13</w:t>
            </w:r>
          </w:p>
        </w:tc>
        <w:tc>
          <w:tcPr>
            <w:tcW w:w="1753" w:type="dxa"/>
            <w:tcBorders>
              <w:top w:val="nil"/>
              <w:left w:val="nil"/>
              <w:bottom w:val="nil"/>
              <w:right w:val="nil"/>
            </w:tcBorders>
            <w:noWrap/>
            <w:vAlign w:val="center"/>
            <w:hideMark/>
          </w:tcPr>
          <w:p w14:paraId="2078E953" w14:textId="77777777" w:rsidR="00947B01" w:rsidRPr="00947B01" w:rsidRDefault="00947B01" w:rsidP="00947B01">
            <w:pPr>
              <w:spacing w:after="0" w:line="240" w:lineRule="auto"/>
              <w:jc w:val="center"/>
              <w:rPr>
                <w:rFonts w:ascii="Times New Roman" w:eastAsia="Times New Roman" w:hAnsi="Times New Roman" w:cs="Times New Roman"/>
                <w:color w:val="000000"/>
                <w:lang w:val="en-US"/>
              </w:rPr>
            </w:pPr>
            <w:r w:rsidRPr="00947B01">
              <w:rPr>
                <w:rFonts w:ascii="Times New Roman" w:eastAsia="Times New Roman" w:hAnsi="Times New Roman" w:cs="Times New Roman"/>
                <w:color w:val="000000"/>
                <w:lang w:val="en-ID"/>
              </w:rPr>
              <w:t>76,47%</w:t>
            </w:r>
          </w:p>
        </w:tc>
        <w:tc>
          <w:tcPr>
            <w:tcW w:w="36" w:type="dxa"/>
            <w:vAlign w:val="center"/>
            <w:hideMark/>
          </w:tcPr>
          <w:p w14:paraId="599BCD59" w14:textId="77777777" w:rsidR="00947B01" w:rsidRPr="00947B01" w:rsidRDefault="00947B01" w:rsidP="00947B01">
            <w:pPr>
              <w:spacing w:after="0" w:line="240" w:lineRule="auto"/>
              <w:jc w:val="left"/>
              <w:rPr>
                <w:rFonts w:ascii="Times New Roman" w:eastAsia="Times New Roman" w:hAnsi="Times New Roman" w:cs="Times New Roman"/>
                <w:sz w:val="20"/>
                <w:szCs w:val="20"/>
                <w:lang w:val="en-US"/>
              </w:rPr>
            </w:pPr>
          </w:p>
        </w:tc>
      </w:tr>
      <w:tr w:rsidR="00947B01" w:rsidRPr="00947B01" w14:paraId="58FCDFC4" w14:textId="77777777" w:rsidTr="00A95CF2">
        <w:trPr>
          <w:trHeight w:val="170"/>
          <w:jc w:val="center"/>
        </w:trPr>
        <w:tc>
          <w:tcPr>
            <w:tcW w:w="2727" w:type="dxa"/>
            <w:vMerge/>
            <w:tcBorders>
              <w:top w:val="single" w:sz="4" w:space="0" w:color="auto"/>
              <w:left w:val="nil"/>
              <w:bottom w:val="single" w:sz="4" w:space="0" w:color="000000"/>
              <w:right w:val="nil"/>
            </w:tcBorders>
            <w:vAlign w:val="center"/>
            <w:hideMark/>
          </w:tcPr>
          <w:p w14:paraId="2CB6FF66" w14:textId="77777777" w:rsidR="00947B01" w:rsidRPr="00947B01" w:rsidRDefault="00947B01" w:rsidP="00947B01">
            <w:pPr>
              <w:spacing w:after="0" w:line="240" w:lineRule="auto"/>
              <w:jc w:val="left"/>
              <w:rPr>
                <w:rFonts w:ascii="Times New Roman" w:eastAsia="Times New Roman" w:hAnsi="Times New Roman" w:cs="Times New Roman"/>
                <w:color w:val="000000"/>
                <w:lang w:val="en-US"/>
              </w:rPr>
            </w:pPr>
          </w:p>
        </w:tc>
        <w:tc>
          <w:tcPr>
            <w:tcW w:w="2390" w:type="dxa"/>
            <w:tcBorders>
              <w:top w:val="nil"/>
              <w:left w:val="nil"/>
              <w:bottom w:val="single" w:sz="4" w:space="0" w:color="auto"/>
              <w:right w:val="nil"/>
            </w:tcBorders>
            <w:vAlign w:val="center"/>
            <w:hideMark/>
          </w:tcPr>
          <w:p w14:paraId="0370AB86" w14:textId="77777777" w:rsidR="00947B01" w:rsidRPr="00947B01" w:rsidRDefault="00947B01" w:rsidP="00947B01">
            <w:pPr>
              <w:spacing w:after="0" w:line="240" w:lineRule="auto"/>
              <w:jc w:val="center"/>
              <w:rPr>
                <w:rFonts w:ascii="Times New Roman" w:eastAsia="Times New Roman" w:hAnsi="Times New Roman" w:cs="Times New Roman"/>
                <w:color w:val="000000"/>
                <w:lang w:val="en-US"/>
              </w:rPr>
            </w:pPr>
            <w:r w:rsidRPr="00947B01">
              <w:rPr>
                <w:rFonts w:ascii="Times New Roman" w:eastAsia="Times New Roman" w:hAnsi="Times New Roman" w:cs="Times New Roman"/>
                <w:color w:val="000000"/>
                <w:lang w:val="en-ID"/>
              </w:rPr>
              <w:t>Diploma Tiga (D3)</w:t>
            </w:r>
          </w:p>
        </w:tc>
        <w:tc>
          <w:tcPr>
            <w:tcW w:w="1394" w:type="dxa"/>
            <w:tcBorders>
              <w:top w:val="nil"/>
              <w:left w:val="nil"/>
              <w:bottom w:val="single" w:sz="4" w:space="0" w:color="auto"/>
              <w:right w:val="nil"/>
            </w:tcBorders>
            <w:noWrap/>
            <w:vAlign w:val="center"/>
            <w:hideMark/>
          </w:tcPr>
          <w:p w14:paraId="1470E164" w14:textId="77777777" w:rsidR="00947B01" w:rsidRPr="00947B01" w:rsidRDefault="00947B01" w:rsidP="00947B01">
            <w:pPr>
              <w:spacing w:after="0" w:line="240" w:lineRule="auto"/>
              <w:jc w:val="center"/>
              <w:rPr>
                <w:rFonts w:ascii="Times New Roman" w:eastAsia="Times New Roman" w:hAnsi="Times New Roman" w:cs="Times New Roman"/>
                <w:color w:val="000000"/>
                <w:lang w:val="en-US"/>
              </w:rPr>
            </w:pPr>
            <w:r w:rsidRPr="00947B01">
              <w:rPr>
                <w:rFonts w:ascii="Times New Roman" w:eastAsia="Times New Roman" w:hAnsi="Times New Roman" w:cs="Times New Roman"/>
                <w:color w:val="000000"/>
                <w:lang w:val="en-ID"/>
              </w:rPr>
              <w:t>2</w:t>
            </w:r>
          </w:p>
        </w:tc>
        <w:tc>
          <w:tcPr>
            <w:tcW w:w="1753" w:type="dxa"/>
            <w:tcBorders>
              <w:top w:val="nil"/>
              <w:left w:val="nil"/>
              <w:bottom w:val="single" w:sz="4" w:space="0" w:color="auto"/>
              <w:right w:val="nil"/>
            </w:tcBorders>
            <w:noWrap/>
            <w:vAlign w:val="center"/>
            <w:hideMark/>
          </w:tcPr>
          <w:p w14:paraId="49836529" w14:textId="77777777" w:rsidR="00947B01" w:rsidRPr="00947B01" w:rsidRDefault="00947B01" w:rsidP="00947B01">
            <w:pPr>
              <w:spacing w:after="0" w:line="240" w:lineRule="auto"/>
              <w:jc w:val="center"/>
              <w:rPr>
                <w:rFonts w:ascii="Times New Roman" w:eastAsia="Times New Roman" w:hAnsi="Times New Roman" w:cs="Times New Roman"/>
                <w:color w:val="000000"/>
                <w:lang w:val="en-US"/>
              </w:rPr>
            </w:pPr>
            <w:r w:rsidRPr="00947B01">
              <w:rPr>
                <w:rFonts w:ascii="Times New Roman" w:eastAsia="Times New Roman" w:hAnsi="Times New Roman" w:cs="Times New Roman"/>
                <w:color w:val="000000"/>
                <w:lang w:val="en-ID"/>
              </w:rPr>
              <w:t>11,76%</w:t>
            </w:r>
          </w:p>
        </w:tc>
        <w:tc>
          <w:tcPr>
            <w:tcW w:w="36" w:type="dxa"/>
            <w:vAlign w:val="center"/>
            <w:hideMark/>
          </w:tcPr>
          <w:p w14:paraId="50CCB9B3" w14:textId="77777777" w:rsidR="00947B01" w:rsidRPr="00947B01" w:rsidRDefault="00947B01" w:rsidP="00947B01">
            <w:pPr>
              <w:spacing w:after="0" w:line="240" w:lineRule="auto"/>
              <w:jc w:val="left"/>
              <w:rPr>
                <w:rFonts w:ascii="Times New Roman" w:eastAsia="Times New Roman" w:hAnsi="Times New Roman" w:cs="Times New Roman"/>
                <w:sz w:val="20"/>
                <w:szCs w:val="20"/>
                <w:lang w:val="en-US"/>
              </w:rPr>
            </w:pPr>
          </w:p>
        </w:tc>
      </w:tr>
      <w:tr w:rsidR="00947B01" w:rsidRPr="00947B01" w14:paraId="2166C2CE" w14:textId="77777777" w:rsidTr="00A95CF2">
        <w:trPr>
          <w:trHeight w:val="170"/>
          <w:jc w:val="center"/>
        </w:trPr>
        <w:tc>
          <w:tcPr>
            <w:tcW w:w="2727" w:type="dxa"/>
            <w:vMerge w:val="restart"/>
            <w:tcBorders>
              <w:top w:val="nil"/>
              <w:left w:val="nil"/>
              <w:bottom w:val="single" w:sz="4" w:space="0" w:color="000000"/>
              <w:right w:val="nil"/>
            </w:tcBorders>
            <w:vAlign w:val="center"/>
            <w:hideMark/>
          </w:tcPr>
          <w:p w14:paraId="782156F0" w14:textId="77777777" w:rsidR="00947B01" w:rsidRPr="00947B01" w:rsidRDefault="00947B01" w:rsidP="00947B01">
            <w:pPr>
              <w:spacing w:after="0" w:line="240" w:lineRule="auto"/>
              <w:jc w:val="left"/>
              <w:rPr>
                <w:rFonts w:ascii="Times New Roman" w:eastAsia="Times New Roman" w:hAnsi="Times New Roman" w:cs="Times New Roman"/>
                <w:color w:val="000000"/>
                <w:lang w:val="en-US"/>
              </w:rPr>
            </w:pPr>
            <w:r w:rsidRPr="00947B01">
              <w:rPr>
                <w:rFonts w:ascii="Times New Roman" w:eastAsia="Times New Roman" w:hAnsi="Times New Roman" w:cs="Times New Roman"/>
                <w:color w:val="000000"/>
                <w:lang w:val="en-ID"/>
              </w:rPr>
              <w:t>Pengalaman Kerja Konstruksi</w:t>
            </w:r>
          </w:p>
        </w:tc>
        <w:tc>
          <w:tcPr>
            <w:tcW w:w="2390" w:type="dxa"/>
            <w:tcBorders>
              <w:top w:val="nil"/>
              <w:left w:val="nil"/>
              <w:bottom w:val="nil"/>
              <w:right w:val="nil"/>
            </w:tcBorders>
            <w:vAlign w:val="center"/>
            <w:hideMark/>
          </w:tcPr>
          <w:p w14:paraId="3211353E" w14:textId="77777777" w:rsidR="00947B01" w:rsidRPr="00947B01" w:rsidRDefault="00947B01" w:rsidP="00947B01">
            <w:pPr>
              <w:spacing w:after="0" w:line="240" w:lineRule="auto"/>
              <w:jc w:val="center"/>
              <w:rPr>
                <w:rFonts w:ascii="Times New Roman" w:eastAsia="Times New Roman" w:hAnsi="Times New Roman" w:cs="Times New Roman"/>
                <w:color w:val="000000"/>
                <w:lang w:val="en-US"/>
              </w:rPr>
            </w:pPr>
            <w:r w:rsidRPr="00947B01">
              <w:rPr>
                <w:rFonts w:ascii="Times New Roman" w:eastAsia="Times New Roman" w:hAnsi="Times New Roman" w:cs="Times New Roman"/>
                <w:color w:val="000000"/>
                <w:lang w:val="en-ID"/>
              </w:rPr>
              <w:t>&gt; 15 Tahun</w:t>
            </w:r>
          </w:p>
        </w:tc>
        <w:tc>
          <w:tcPr>
            <w:tcW w:w="1394" w:type="dxa"/>
            <w:tcBorders>
              <w:top w:val="nil"/>
              <w:left w:val="nil"/>
              <w:bottom w:val="nil"/>
              <w:right w:val="nil"/>
            </w:tcBorders>
            <w:noWrap/>
            <w:vAlign w:val="center"/>
            <w:hideMark/>
          </w:tcPr>
          <w:p w14:paraId="59344F55" w14:textId="77777777" w:rsidR="00947B01" w:rsidRPr="00947B01" w:rsidRDefault="00947B01" w:rsidP="00947B01">
            <w:pPr>
              <w:spacing w:after="0" w:line="240" w:lineRule="auto"/>
              <w:jc w:val="center"/>
              <w:rPr>
                <w:rFonts w:ascii="Times New Roman" w:eastAsia="Times New Roman" w:hAnsi="Times New Roman" w:cs="Times New Roman"/>
                <w:color w:val="000000"/>
                <w:lang w:val="en-US"/>
              </w:rPr>
            </w:pPr>
            <w:r w:rsidRPr="00947B01">
              <w:rPr>
                <w:rFonts w:ascii="Times New Roman" w:eastAsia="Times New Roman" w:hAnsi="Times New Roman" w:cs="Times New Roman"/>
                <w:color w:val="000000"/>
                <w:lang w:val="en-ID"/>
              </w:rPr>
              <w:t>5</w:t>
            </w:r>
          </w:p>
        </w:tc>
        <w:tc>
          <w:tcPr>
            <w:tcW w:w="1753" w:type="dxa"/>
            <w:tcBorders>
              <w:top w:val="nil"/>
              <w:left w:val="nil"/>
              <w:bottom w:val="nil"/>
              <w:right w:val="nil"/>
            </w:tcBorders>
            <w:noWrap/>
            <w:vAlign w:val="center"/>
            <w:hideMark/>
          </w:tcPr>
          <w:p w14:paraId="46D4587B" w14:textId="77777777" w:rsidR="00947B01" w:rsidRPr="00947B01" w:rsidRDefault="00947B01" w:rsidP="00947B01">
            <w:pPr>
              <w:spacing w:after="0" w:line="240" w:lineRule="auto"/>
              <w:jc w:val="center"/>
              <w:rPr>
                <w:rFonts w:ascii="Times New Roman" w:eastAsia="Times New Roman" w:hAnsi="Times New Roman" w:cs="Times New Roman"/>
                <w:color w:val="000000"/>
                <w:lang w:val="en-US"/>
              </w:rPr>
            </w:pPr>
            <w:r w:rsidRPr="00947B01">
              <w:rPr>
                <w:rFonts w:ascii="Times New Roman" w:eastAsia="Times New Roman" w:hAnsi="Times New Roman" w:cs="Times New Roman"/>
                <w:color w:val="000000"/>
                <w:lang w:val="en-ID"/>
              </w:rPr>
              <w:t>29,41%</w:t>
            </w:r>
          </w:p>
        </w:tc>
        <w:tc>
          <w:tcPr>
            <w:tcW w:w="36" w:type="dxa"/>
            <w:vAlign w:val="center"/>
            <w:hideMark/>
          </w:tcPr>
          <w:p w14:paraId="5B533009" w14:textId="77777777" w:rsidR="00947B01" w:rsidRPr="00947B01" w:rsidRDefault="00947B01" w:rsidP="00947B01">
            <w:pPr>
              <w:spacing w:after="0" w:line="240" w:lineRule="auto"/>
              <w:jc w:val="left"/>
              <w:rPr>
                <w:rFonts w:ascii="Times New Roman" w:eastAsia="Times New Roman" w:hAnsi="Times New Roman" w:cs="Times New Roman"/>
                <w:sz w:val="20"/>
                <w:szCs w:val="20"/>
                <w:lang w:val="en-US"/>
              </w:rPr>
            </w:pPr>
          </w:p>
        </w:tc>
      </w:tr>
      <w:tr w:rsidR="00947B01" w:rsidRPr="00947B01" w14:paraId="40353751" w14:textId="77777777" w:rsidTr="00A95CF2">
        <w:trPr>
          <w:trHeight w:val="170"/>
          <w:jc w:val="center"/>
        </w:trPr>
        <w:tc>
          <w:tcPr>
            <w:tcW w:w="2727" w:type="dxa"/>
            <w:vMerge/>
            <w:tcBorders>
              <w:top w:val="nil"/>
              <w:left w:val="nil"/>
              <w:bottom w:val="single" w:sz="4" w:space="0" w:color="000000"/>
              <w:right w:val="nil"/>
            </w:tcBorders>
            <w:vAlign w:val="center"/>
            <w:hideMark/>
          </w:tcPr>
          <w:p w14:paraId="7E4C2423" w14:textId="77777777" w:rsidR="00947B01" w:rsidRPr="00947B01" w:rsidRDefault="00947B01" w:rsidP="00947B01">
            <w:pPr>
              <w:spacing w:after="0" w:line="240" w:lineRule="auto"/>
              <w:jc w:val="left"/>
              <w:rPr>
                <w:rFonts w:ascii="Times New Roman" w:eastAsia="Times New Roman" w:hAnsi="Times New Roman" w:cs="Times New Roman"/>
                <w:color w:val="000000"/>
                <w:lang w:val="en-US"/>
              </w:rPr>
            </w:pPr>
          </w:p>
        </w:tc>
        <w:tc>
          <w:tcPr>
            <w:tcW w:w="2390" w:type="dxa"/>
            <w:tcBorders>
              <w:top w:val="nil"/>
              <w:left w:val="nil"/>
              <w:bottom w:val="nil"/>
              <w:right w:val="nil"/>
            </w:tcBorders>
            <w:vAlign w:val="center"/>
            <w:hideMark/>
          </w:tcPr>
          <w:p w14:paraId="4A13419C" w14:textId="77777777" w:rsidR="00947B01" w:rsidRPr="00947B01" w:rsidRDefault="00947B01" w:rsidP="00947B01">
            <w:pPr>
              <w:spacing w:after="0" w:line="240" w:lineRule="auto"/>
              <w:jc w:val="center"/>
              <w:rPr>
                <w:rFonts w:ascii="Times New Roman" w:eastAsia="Times New Roman" w:hAnsi="Times New Roman" w:cs="Times New Roman"/>
                <w:color w:val="000000"/>
                <w:lang w:val="en-US"/>
              </w:rPr>
            </w:pPr>
            <w:r w:rsidRPr="00947B01">
              <w:rPr>
                <w:rFonts w:ascii="Times New Roman" w:eastAsia="Times New Roman" w:hAnsi="Times New Roman" w:cs="Times New Roman"/>
                <w:color w:val="000000"/>
                <w:lang w:val="en-ID"/>
              </w:rPr>
              <w:t>10 – 15 Tahun</w:t>
            </w:r>
          </w:p>
        </w:tc>
        <w:tc>
          <w:tcPr>
            <w:tcW w:w="1394" w:type="dxa"/>
            <w:tcBorders>
              <w:top w:val="nil"/>
              <w:left w:val="nil"/>
              <w:bottom w:val="nil"/>
              <w:right w:val="nil"/>
            </w:tcBorders>
            <w:noWrap/>
            <w:vAlign w:val="center"/>
            <w:hideMark/>
          </w:tcPr>
          <w:p w14:paraId="5FC8D0EA" w14:textId="77777777" w:rsidR="00947B01" w:rsidRPr="00947B01" w:rsidRDefault="00947B01" w:rsidP="00947B01">
            <w:pPr>
              <w:spacing w:after="0" w:line="240" w:lineRule="auto"/>
              <w:jc w:val="center"/>
              <w:rPr>
                <w:rFonts w:ascii="Times New Roman" w:eastAsia="Times New Roman" w:hAnsi="Times New Roman" w:cs="Times New Roman"/>
                <w:color w:val="000000"/>
                <w:lang w:val="en-US"/>
              </w:rPr>
            </w:pPr>
            <w:r w:rsidRPr="00947B01">
              <w:rPr>
                <w:rFonts w:ascii="Times New Roman" w:eastAsia="Times New Roman" w:hAnsi="Times New Roman" w:cs="Times New Roman"/>
                <w:color w:val="000000"/>
                <w:lang w:val="en-ID"/>
              </w:rPr>
              <w:t>7</w:t>
            </w:r>
          </w:p>
        </w:tc>
        <w:tc>
          <w:tcPr>
            <w:tcW w:w="1753" w:type="dxa"/>
            <w:tcBorders>
              <w:top w:val="nil"/>
              <w:left w:val="nil"/>
              <w:bottom w:val="nil"/>
              <w:right w:val="nil"/>
            </w:tcBorders>
            <w:noWrap/>
            <w:vAlign w:val="center"/>
            <w:hideMark/>
          </w:tcPr>
          <w:p w14:paraId="360399A5" w14:textId="77777777" w:rsidR="00947B01" w:rsidRPr="00947B01" w:rsidRDefault="00947B01" w:rsidP="00947B01">
            <w:pPr>
              <w:spacing w:after="0" w:line="240" w:lineRule="auto"/>
              <w:jc w:val="center"/>
              <w:rPr>
                <w:rFonts w:ascii="Times New Roman" w:eastAsia="Times New Roman" w:hAnsi="Times New Roman" w:cs="Times New Roman"/>
                <w:color w:val="000000"/>
                <w:lang w:val="en-US"/>
              </w:rPr>
            </w:pPr>
            <w:r w:rsidRPr="00947B01">
              <w:rPr>
                <w:rFonts w:ascii="Times New Roman" w:eastAsia="Times New Roman" w:hAnsi="Times New Roman" w:cs="Times New Roman"/>
                <w:color w:val="000000"/>
                <w:lang w:val="en-ID"/>
              </w:rPr>
              <w:t>41,18%</w:t>
            </w:r>
          </w:p>
        </w:tc>
        <w:tc>
          <w:tcPr>
            <w:tcW w:w="36" w:type="dxa"/>
            <w:vAlign w:val="center"/>
            <w:hideMark/>
          </w:tcPr>
          <w:p w14:paraId="432A135A" w14:textId="77777777" w:rsidR="00947B01" w:rsidRPr="00947B01" w:rsidRDefault="00947B01" w:rsidP="00947B01">
            <w:pPr>
              <w:spacing w:after="0" w:line="240" w:lineRule="auto"/>
              <w:jc w:val="left"/>
              <w:rPr>
                <w:rFonts w:ascii="Times New Roman" w:eastAsia="Times New Roman" w:hAnsi="Times New Roman" w:cs="Times New Roman"/>
                <w:sz w:val="20"/>
                <w:szCs w:val="20"/>
                <w:lang w:val="en-US"/>
              </w:rPr>
            </w:pPr>
          </w:p>
        </w:tc>
      </w:tr>
      <w:tr w:rsidR="00947B01" w:rsidRPr="00947B01" w14:paraId="6F780DCD" w14:textId="77777777" w:rsidTr="00A95CF2">
        <w:trPr>
          <w:trHeight w:val="170"/>
          <w:jc w:val="center"/>
        </w:trPr>
        <w:tc>
          <w:tcPr>
            <w:tcW w:w="2727" w:type="dxa"/>
            <w:vMerge/>
            <w:tcBorders>
              <w:top w:val="nil"/>
              <w:left w:val="nil"/>
              <w:bottom w:val="single" w:sz="4" w:space="0" w:color="000000"/>
              <w:right w:val="nil"/>
            </w:tcBorders>
            <w:vAlign w:val="center"/>
            <w:hideMark/>
          </w:tcPr>
          <w:p w14:paraId="5497ED2D" w14:textId="77777777" w:rsidR="00947B01" w:rsidRPr="00947B01" w:rsidRDefault="00947B01" w:rsidP="00947B01">
            <w:pPr>
              <w:spacing w:after="0" w:line="240" w:lineRule="auto"/>
              <w:jc w:val="left"/>
              <w:rPr>
                <w:rFonts w:ascii="Times New Roman" w:eastAsia="Times New Roman" w:hAnsi="Times New Roman" w:cs="Times New Roman"/>
                <w:color w:val="000000"/>
                <w:lang w:val="en-US"/>
              </w:rPr>
            </w:pPr>
          </w:p>
        </w:tc>
        <w:tc>
          <w:tcPr>
            <w:tcW w:w="2390" w:type="dxa"/>
            <w:tcBorders>
              <w:top w:val="nil"/>
              <w:left w:val="nil"/>
              <w:bottom w:val="nil"/>
              <w:right w:val="nil"/>
            </w:tcBorders>
            <w:vAlign w:val="center"/>
            <w:hideMark/>
          </w:tcPr>
          <w:p w14:paraId="6372AD83" w14:textId="77777777" w:rsidR="00947B01" w:rsidRPr="00947B01" w:rsidRDefault="00947B01" w:rsidP="00947B01">
            <w:pPr>
              <w:spacing w:after="0" w:line="240" w:lineRule="auto"/>
              <w:jc w:val="center"/>
              <w:rPr>
                <w:rFonts w:ascii="Times New Roman" w:eastAsia="Times New Roman" w:hAnsi="Times New Roman" w:cs="Times New Roman"/>
                <w:color w:val="000000"/>
                <w:lang w:val="en-US"/>
              </w:rPr>
            </w:pPr>
            <w:r w:rsidRPr="00947B01">
              <w:rPr>
                <w:rFonts w:ascii="Times New Roman" w:eastAsia="Times New Roman" w:hAnsi="Times New Roman" w:cs="Times New Roman"/>
                <w:color w:val="000000"/>
                <w:lang w:val="en-ID"/>
              </w:rPr>
              <w:t>5 – 10 Tahun</w:t>
            </w:r>
          </w:p>
        </w:tc>
        <w:tc>
          <w:tcPr>
            <w:tcW w:w="1394" w:type="dxa"/>
            <w:tcBorders>
              <w:top w:val="nil"/>
              <w:left w:val="nil"/>
              <w:bottom w:val="nil"/>
              <w:right w:val="nil"/>
            </w:tcBorders>
            <w:noWrap/>
            <w:vAlign w:val="center"/>
            <w:hideMark/>
          </w:tcPr>
          <w:p w14:paraId="41777672" w14:textId="77777777" w:rsidR="00947B01" w:rsidRPr="00947B01" w:rsidRDefault="00947B01" w:rsidP="00947B01">
            <w:pPr>
              <w:spacing w:after="0" w:line="240" w:lineRule="auto"/>
              <w:jc w:val="center"/>
              <w:rPr>
                <w:rFonts w:ascii="Times New Roman" w:eastAsia="Times New Roman" w:hAnsi="Times New Roman" w:cs="Times New Roman"/>
                <w:color w:val="000000"/>
                <w:lang w:val="en-US"/>
              </w:rPr>
            </w:pPr>
            <w:r w:rsidRPr="00947B01">
              <w:rPr>
                <w:rFonts w:ascii="Times New Roman" w:eastAsia="Times New Roman" w:hAnsi="Times New Roman" w:cs="Times New Roman"/>
                <w:color w:val="000000"/>
                <w:lang w:val="en-ID"/>
              </w:rPr>
              <w:t>4</w:t>
            </w:r>
          </w:p>
        </w:tc>
        <w:tc>
          <w:tcPr>
            <w:tcW w:w="1753" w:type="dxa"/>
            <w:tcBorders>
              <w:top w:val="nil"/>
              <w:left w:val="nil"/>
              <w:bottom w:val="nil"/>
              <w:right w:val="nil"/>
            </w:tcBorders>
            <w:noWrap/>
            <w:vAlign w:val="center"/>
            <w:hideMark/>
          </w:tcPr>
          <w:p w14:paraId="1F07D6EC" w14:textId="77777777" w:rsidR="00947B01" w:rsidRPr="00947B01" w:rsidRDefault="00947B01" w:rsidP="00947B01">
            <w:pPr>
              <w:spacing w:after="0" w:line="240" w:lineRule="auto"/>
              <w:jc w:val="center"/>
              <w:rPr>
                <w:rFonts w:ascii="Times New Roman" w:eastAsia="Times New Roman" w:hAnsi="Times New Roman" w:cs="Times New Roman"/>
                <w:color w:val="000000"/>
                <w:lang w:val="en-US"/>
              </w:rPr>
            </w:pPr>
            <w:r w:rsidRPr="00947B01">
              <w:rPr>
                <w:rFonts w:ascii="Times New Roman" w:eastAsia="Times New Roman" w:hAnsi="Times New Roman" w:cs="Times New Roman"/>
                <w:color w:val="000000"/>
                <w:lang w:val="en-ID"/>
              </w:rPr>
              <w:t>23,53%</w:t>
            </w:r>
          </w:p>
        </w:tc>
        <w:tc>
          <w:tcPr>
            <w:tcW w:w="36" w:type="dxa"/>
            <w:vAlign w:val="center"/>
            <w:hideMark/>
          </w:tcPr>
          <w:p w14:paraId="0ACCD79B" w14:textId="77777777" w:rsidR="00947B01" w:rsidRPr="00947B01" w:rsidRDefault="00947B01" w:rsidP="00947B01">
            <w:pPr>
              <w:spacing w:after="0" w:line="240" w:lineRule="auto"/>
              <w:jc w:val="left"/>
              <w:rPr>
                <w:rFonts w:ascii="Times New Roman" w:eastAsia="Times New Roman" w:hAnsi="Times New Roman" w:cs="Times New Roman"/>
                <w:sz w:val="20"/>
                <w:szCs w:val="20"/>
                <w:lang w:val="en-US"/>
              </w:rPr>
            </w:pPr>
          </w:p>
        </w:tc>
      </w:tr>
      <w:tr w:rsidR="00947B01" w:rsidRPr="00947B01" w14:paraId="1277A5DF" w14:textId="77777777" w:rsidTr="00A95CF2">
        <w:trPr>
          <w:trHeight w:val="170"/>
          <w:jc w:val="center"/>
        </w:trPr>
        <w:tc>
          <w:tcPr>
            <w:tcW w:w="2727" w:type="dxa"/>
            <w:vMerge/>
            <w:tcBorders>
              <w:top w:val="nil"/>
              <w:left w:val="nil"/>
              <w:bottom w:val="single" w:sz="4" w:space="0" w:color="000000"/>
              <w:right w:val="nil"/>
            </w:tcBorders>
            <w:vAlign w:val="center"/>
            <w:hideMark/>
          </w:tcPr>
          <w:p w14:paraId="6BB67006" w14:textId="77777777" w:rsidR="00947B01" w:rsidRPr="00947B01" w:rsidRDefault="00947B01" w:rsidP="00947B01">
            <w:pPr>
              <w:spacing w:after="0" w:line="240" w:lineRule="auto"/>
              <w:jc w:val="left"/>
              <w:rPr>
                <w:rFonts w:ascii="Times New Roman" w:eastAsia="Times New Roman" w:hAnsi="Times New Roman" w:cs="Times New Roman"/>
                <w:color w:val="000000"/>
                <w:lang w:val="en-US"/>
              </w:rPr>
            </w:pPr>
          </w:p>
        </w:tc>
        <w:tc>
          <w:tcPr>
            <w:tcW w:w="2390" w:type="dxa"/>
            <w:tcBorders>
              <w:top w:val="nil"/>
              <w:left w:val="nil"/>
              <w:bottom w:val="single" w:sz="4" w:space="0" w:color="auto"/>
              <w:right w:val="nil"/>
            </w:tcBorders>
            <w:vAlign w:val="center"/>
            <w:hideMark/>
          </w:tcPr>
          <w:p w14:paraId="50F48E70" w14:textId="77777777" w:rsidR="00947B01" w:rsidRPr="00947B01" w:rsidRDefault="00947B01" w:rsidP="00947B01">
            <w:pPr>
              <w:spacing w:after="0" w:line="240" w:lineRule="auto"/>
              <w:jc w:val="center"/>
              <w:rPr>
                <w:rFonts w:ascii="Times New Roman" w:eastAsia="Times New Roman" w:hAnsi="Times New Roman" w:cs="Times New Roman"/>
                <w:color w:val="000000"/>
                <w:lang w:val="en-US"/>
              </w:rPr>
            </w:pPr>
            <w:r w:rsidRPr="00947B01">
              <w:rPr>
                <w:rFonts w:ascii="Times New Roman" w:eastAsia="Times New Roman" w:hAnsi="Times New Roman" w:cs="Times New Roman"/>
                <w:color w:val="000000"/>
                <w:lang w:val="en-ID"/>
              </w:rPr>
              <w:t>&lt; 5 Tahun</w:t>
            </w:r>
          </w:p>
        </w:tc>
        <w:tc>
          <w:tcPr>
            <w:tcW w:w="1394" w:type="dxa"/>
            <w:tcBorders>
              <w:top w:val="nil"/>
              <w:left w:val="nil"/>
              <w:bottom w:val="single" w:sz="4" w:space="0" w:color="auto"/>
              <w:right w:val="nil"/>
            </w:tcBorders>
            <w:noWrap/>
            <w:vAlign w:val="center"/>
            <w:hideMark/>
          </w:tcPr>
          <w:p w14:paraId="51094D0E" w14:textId="77777777" w:rsidR="00947B01" w:rsidRPr="00947B01" w:rsidRDefault="00947B01" w:rsidP="00947B01">
            <w:pPr>
              <w:spacing w:after="0" w:line="240" w:lineRule="auto"/>
              <w:jc w:val="center"/>
              <w:rPr>
                <w:rFonts w:ascii="Times New Roman" w:eastAsia="Times New Roman" w:hAnsi="Times New Roman" w:cs="Times New Roman"/>
                <w:color w:val="000000"/>
                <w:lang w:val="en-US"/>
              </w:rPr>
            </w:pPr>
            <w:r w:rsidRPr="00947B01">
              <w:rPr>
                <w:rFonts w:ascii="Times New Roman" w:eastAsia="Times New Roman" w:hAnsi="Times New Roman" w:cs="Times New Roman"/>
                <w:color w:val="000000"/>
                <w:lang w:val="en-ID"/>
              </w:rPr>
              <w:t>1</w:t>
            </w:r>
          </w:p>
        </w:tc>
        <w:tc>
          <w:tcPr>
            <w:tcW w:w="1753" w:type="dxa"/>
            <w:tcBorders>
              <w:top w:val="nil"/>
              <w:left w:val="nil"/>
              <w:bottom w:val="single" w:sz="4" w:space="0" w:color="auto"/>
              <w:right w:val="nil"/>
            </w:tcBorders>
            <w:noWrap/>
            <w:vAlign w:val="center"/>
            <w:hideMark/>
          </w:tcPr>
          <w:p w14:paraId="6CDE0147" w14:textId="77777777" w:rsidR="00947B01" w:rsidRPr="00947B01" w:rsidRDefault="00947B01" w:rsidP="00947B01">
            <w:pPr>
              <w:spacing w:after="0" w:line="240" w:lineRule="auto"/>
              <w:jc w:val="center"/>
              <w:rPr>
                <w:rFonts w:ascii="Times New Roman" w:eastAsia="Times New Roman" w:hAnsi="Times New Roman" w:cs="Times New Roman"/>
                <w:color w:val="000000"/>
                <w:lang w:val="en-US"/>
              </w:rPr>
            </w:pPr>
            <w:r w:rsidRPr="00947B01">
              <w:rPr>
                <w:rFonts w:ascii="Times New Roman" w:eastAsia="Times New Roman" w:hAnsi="Times New Roman" w:cs="Times New Roman"/>
                <w:color w:val="000000"/>
                <w:lang w:val="en-ID"/>
              </w:rPr>
              <w:t>5,88%</w:t>
            </w:r>
          </w:p>
        </w:tc>
        <w:tc>
          <w:tcPr>
            <w:tcW w:w="36" w:type="dxa"/>
            <w:vAlign w:val="center"/>
            <w:hideMark/>
          </w:tcPr>
          <w:p w14:paraId="1BE3EFEA" w14:textId="77777777" w:rsidR="00947B01" w:rsidRPr="00947B01" w:rsidRDefault="00947B01" w:rsidP="00947B01">
            <w:pPr>
              <w:spacing w:after="0" w:line="240" w:lineRule="auto"/>
              <w:jc w:val="left"/>
              <w:rPr>
                <w:rFonts w:ascii="Times New Roman" w:eastAsia="Times New Roman" w:hAnsi="Times New Roman" w:cs="Times New Roman"/>
                <w:sz w:val="20"/>
                <w:szCs w:val="20"/>
                <w:lang w:val="en-US"/>
              </w:rPr>
            </w:pPr>
          </w:p>
        </w:tc>
      </w:tr>
    </w:tbl>
    <w:p w14:paraId="48626C62" w14:textId="33BAA8DE" w:rsidR="009768A5" w:rsidRDefault="00821D0F" w:rsidP="006E614E">
      <w:pPr>
        <w:pStyle w:val="IEEEParagraph"/>
        <w:spacing w:before="60" w:after="60"/>
        <w:rPr>
          <w:sz w:val="24"/>
          <w:shd w:val="clear" w:color="auto" w:fill="FFFFFF"/>
          <w:lang w:val="sv-SE"/>
        </w:rPr>
      </w:pPr>
      <w:r w:rsidRPr="00821D0F">
        <w:rPr>
          <w:sz w:val="24"/>
          <w:shd w:val="clear" w:color="auto" w:fill="FFFFFF"/>
          <w:lang w:val="sv-SE"/>
        </w:rPr>
        <w:t>Kombinasi latar belakang pendidikan Sarjana/Pascasarjana teknis sipil (&gt;88%) dan pengalaman kerja di atas 10 tahun (&gt;70%) memberikan legitimasi expert judgment yang sangat kuat bagi data kuesioner yang dikumpulkan.</w:t>
      </w:r>
    </w:p>
    <w:p w14:paraId="1C469F6F" w14:textId="77777777" w:rsidR="009768A5" w:rsidRDefault="009768A5" w:rsidP="006E614E">
      <w:pPr>
        <w:pStyle w:val="IEEEParagraph"/>
        <w:spacing w:before="60" w:after="60"/>
        <w:rPr>
          <w:sz w:val="24"/>
          <w:shd w:val="clear" w:color="auto" w:fill="FFFFFF"/>
          <w:lang w:val="sv-SE"/>
        </w:rPr>
      </w:pPr>
    </w:p>
    <w:p w14:paraId="496F4051" w14:textId="3F594F85" w:rsidR="009768A5" w:rsidRPr="009F2ECA" w:rsidRDefault="00CB6F9A" w:rsidP="006E614E">
      <w:pPr>
        <w:pStyle w:val="IEEEParagraph"/>
        <w:spacing w:before="60" w:after="60"/>
        <w:rPr>
          <w:b/>
          <w:bCs/>
          <w:sz w:val="24"/>
          <w:shd w:val="clear" w:color="auto" w:fill="FFFFFF"/>
          <w:lang w:val="sv-SE"/>
        </w:rPr>
      </w:pPr>
      <w:r w:rsidRPr="009F2ECA">
        <w:rPr>
          <w:b/>
          <w:bCs/>
          <w:sz w:val="24"/>
          <w:shd w:val="clear" w:color="auto" w:fill="FFFFFF"/>
          <w:lang w:val="sv-SE"/>
        </w:rPr>
        <w:lastRenderedPageBreak/>
        <w:t>3</w:t>
      </w:r>
      <w:r w:rsidR="00821D0F" w:rsidRPr="009F2ECA">
        <w:rPr>
          <w:b/>
          <w:bCs/>
          <w:sz w:val="24"/>
          <w:shd w:val="clear" w:color="auto" w:fill="FFFFFF"/>
          <w:lang w:val="sv-SE"/>
        </w:rPr>
        <w:t>.2 Pengujian Validitas dan Reliabilitas Instrumen</w:t>
      </w:r>
    </w:p>
    <w:p w14:paraId="2744C41D" w14:textId="142458E4" w:rsidR="00821D0F" w:rsidRDefault="00821D0F" w:rsidP="006E614E">
      <w:pPr>
        <w:pStyle w:val="IEEEParagraph"/>
        <w:spacing w:before="60" w:after="60"/>
        <w:rPr>
          <w:sz w:val="24"/>
          <w:shd w:val="clear" w:color="auto" w:fill="FFFFFF"/>
          <w:lang w:val="sv-SE"/>
        </w:rPr>
      </w:pPr>
      <w:r w:rsidRPr="00821D0F">
        <w:rPr>
          <w:sz w:val="24"/>
          <w:shd w:val="clear" w:color="auto" w:fill="FFFFFF"/>
          <w:lang w:val="sv-SE"/>
        </w:rPr>
        <w:t>Uji validitas menggunakan taraf signifikansi</w:t>
      </w:r>
      <w:r>
        <w:rPr>
          <w:sz w:val="24"/>
          <w:shd w:val="clear" w:color="auto" w:fill="FFFFFF"/>
          <w:lang w:val="sv-SE"/>
        </w:rPr>
        <w:t xml:space="preserve">  α = 0,05 </w:t>
      </w:r>
      <w:r w:rsidRPr="00821D0F">
        <w:rPr>
          <w:sz w:val="24"/>
          <w:shd w:val="clear" w:color="auto" w:fill="FFFFFF"/>
          <w:lang w:val="sv-SE"/>
        </w:rPr>
        <w:t xml:space="preserve">dan </w:t>
      </w:r>
      <w:r>
        <w:rPr>
          <w:sz w:val="24"/>
          <w:shd w:val="clear" w:color="auto" w:fill="FFFFFF"/>
          <w:lang w:val="sv-SE"/>
        </w:rPr>
        <w:t xml:space="preserve">df = 15 </w:t>
      </w:r>
      <w:r w:rsidRPr="00821D0F">
        <w:rPr>
          <w:sz w:val="24"/>
          <w:shd w:val="clear" w:color="auto" w:fill="FFFFFF"/>
          <w:lang w:val="sv-SE"/>
        </w:rPr>
        <w:t xml:space="preserve">menghasilkan batas nilai </w:t>
      </w:r>
      <w:r>
        <w:rPr>
          <w:sz w:val="24"/>
          <w:shd w:val="clear" w:color="auto" w:fill="FFFFFF"/>
          <w:lang w:val="sv-SE"/>
        </w:rPr>
        <w:t>( r-</w:t>
      </w:r>
      <w:r w:rsidRPr="00821D0F">
        <w:rPr>
          <w:sz w:val="16"/>
          <w:szCs w:val="16"/>
          <w:shd w:val="clear" w:color="auto" w:fill="FFFFFF"/>
          <w:lang w:val="sv-SE"/>
        </w:rPr>
        <w:t xml:space="preserve">tabel </w:t>
      </w:r>
      <w:r>
        <w:rPr>
          <w:sz w:val="24"/>
          <w:shd w:val="clear" w:color="auto" w:fill="FFFFFF"/>
          <w:lang w:val="sv-SE"/>
        </w:rPr>
        <w:t>= 0,4821). Hasil</w:t>
      </w:r>
      <w:r w:rsidRPr="00821D0F">
        <w:rPr>
          <w:sz w:val="24"/>
          <w:shd w:val="clear" w:color="auto" w:fill="FFFFFF"/>
          <w:lang w:val="sv-SE"/>
        </w:rPr>
        <w:t xml:space="preserve"> uji menunjukkan sub-variabel M</w:t>
      </w:r>
      <w:r w:rsidRPr="00821D0F">
        <w:rPr>
          <w:sz w:val="24"/>
          <w:shd w:val="clear" w:color="auto" w:fill="FFFFFF"/>
          <w:vertAlign w:val="subscript"/>
          <w:lang w:val="sv-SE"/>
        </w:rPr>
        <w:t>1</w:t>
      </w:r>
      <w:r w:rsidRPr="00821D0F">
        <w:rPr>
          <w:sz w:val="24"/>
          <w:shd w:val="clear" w:color="auto" w:fill="FFFFFF"/>
          <w:lang w:val="sv-SE"/>
        </w:rPr>
        <w:t xml:space="preserve"> (</w:t>
      </w:r>
      <w:r>
        <w:rPr>
          <w:sz w:val="24"/>
          <w:shd w:val="clear" w:color="auto" w:fill="FFFFFF"/>
          <w:lang w:val="sv-SE"/>
        </w:rPr>
        <w:t xml:space="preserve">0,779), </w:t>
      </w:r>
      <w:r w:rsidRPr="00821D0F">
        <w:rPr>
          <w:sz w:val="24"/>
          <w:shd w:val="clear" w:color="auto" w:fill="FFFFFF"/>
          <w:lang w:val="sv-SE"/>
        </w:rPr>
        <w:t>M</w:t>
      </w:r>
      <w:r w:rsidRPr="00821D0F">
        <w:rPr>
          <w:sz w:val="24"/>
          <w:shd w:val="clear" w:color="auto" w:fill="FFFFFF"/>
          <w:vertAlign w:val="subscript"/>
          <w:lang w:val="sv-SE"/>
        </w:rPr>
        <w:t>2</w:t>
      </w:r>
      <w:r w:rsidRPr="00821D0F">
        <w:rPr>
          <w:sz w:val="24"/>
          <w:shd w:val="clear" w:color="auto" w:fill="FFFFFF"/>
          <w:lang w:val="sv-SE"/>
        </w:rPr>
        <w:t xml:space="preserve"> (</w:t>
      </w:r>
      <w:r>
        <w:rPr>
          <w:sz w:val="24"/>
          <w:shd w:val="clear" w:color="auto" w:fill="FFFFFF"/>
          <w:lang w:val="sv-SE"/>
        </w:rPr>
        <w:t xml:space="preserve">0,491), </w:t>
      </w:r>
      <w:r w:rsidRPr="00821D0F">
        <w:rPr>
          <w:sz w:val="24"/>
          <w:shd w:val="clear" w:color="auto" w:fill="FFFFFF"/>
          <w:lang w:val="sv-SE"/>
        </w:rPr>
        <w:t>M</w:t>
      </w:r>
      <w:r w:rsidRPr="00821D0F">
        <w:rPr>
          <w:sz w:val="24"/>
          <w:shd w:val="clear" w:color="auto" w:fill="FFFFFF"/>
          <w:vertAlign w:val="subscript"/>
          <w:lang w:val="sv-SE"/>
        </w:rPr>
        <w:t>4</w:t>
      </w:r>
      <w:r w:rsidRPr="00821D0F">
        <w:rPr>
          <w:sz w:val="24"/>
          <w:shd w:val="clear" w:color="auto" w:fill="FFFFFF"/>
          <w:lang w:val="sv-SE"/>
        </w:rPr>
        <w:t xml:space="preserve"> (</w:t>
      </w:r>
      <w:r>
        <w:rPr>
          <w:sz w:val="24"/>
          <w:shd w:val="clear" w:color="auto" w:fill="FFFFFF"/>
          <w:lang w:val="sv-SE"/>
        </w:rPr>
        <w:t xml:space="preserve">0,499), </w:t>
      </w:r>
      <w:r w:rsidRPr="00821D0F">
        <w:rPr>
          <w:sz w:val="24"/>
          <w:shd w:val="clear" w:color="auto" w:fill="FFFFFF"/>
          <w:lang w:val="sv-SE"/>
        </w:rPr>
        <w:t>W</w:t>
      </w:r>
      <w:r w:rsidRPr="00821D0F">
        <w:rPr>
          <w:sz w:val="24"/>
          <w:shd w:val="clear" w:color="auto" w:fill="FFFFFF"/>
          <w:vertAlign w:val="subscript"/>
          <w:lang w:val="sv-SE"/>
        </w:rPr>
        <w:t>1</w:t>
      </w:r>
      <w:r w:rsidRPr="00821D0F">
        <w:rPr>
          <w:sz w:val="24"/>
          <w:shd w:val="clear" w:color="auto" w:fill="FFFFFF"/>
          <w:lang w:val="sv-SE"/>
        </w:rPr>
        <w:t xml:space="preserve"> (</w:t>
      </w:r>
      <w:r>
        <w:rPr>
          <w:sz w:val="24"/>
          <w:shd w:val="clear" w:color="auto" w:fill="FFFFFF"/>
          <w:lang w:val="sv-SE"/>
        </w:rPr>
        <w:t xml:space="preserve">0,846), </w:t>
      </w:r>
      <w:r w:rsidRPr="00821D0F">
        <w:rPr>
          <w:sz w:val="24"/>
          <w:shd w:val="clear" w:color="auto" w:fill="FFFFFF"/>
          <w:lang w:val="sv-SE"/>
        </w:rPr>
        <w:t>W</w:t>
      </w:r>
      <w:r w:rsidRPr="00821D0F">
        <w:rPr>
          <w:sz w:val="24"/>
          <w:shd w:val="clear" w:color="auto" w:fill="FFFFFF"/>
          <w:vertAlign w:val="subscript"/>
          <w:lang w:val="sv-SE"/>
        </w:rPr>
        <w:t>2</w:t>
      </w:r>
      <w:r w:rsidRPr="00821D0F">
        <w:rPr>
          <w:sz w:val="24"/>
          <w:shd w:val="clear" w:color="auto" w:fill="FFFFFF"/>
          <w:lang w:val="sv-SE"/>
        </w:rPr>
        <w:t xml:space="preserve"> (</w:t>
      </w:r>
      <w:r>
        <w:rPr>
          <w:sz w:val="24"/>
          <w:shd w:val="clear" w:color="auto" w:fill="FFFFFF"/>
          <w:lang w:val="sv-SE"/>
        </w:rPr>
        <w:t xml:space="preserve">0,521), </w:t>
      </w:r>
      <w:r w:rsidRPr="00821D0F">
        <w:rPr>
          <w:sz w:val="24"/>
          <w:shd w:val="clear" w:color="auto" w:fill="FFFFFF"/>
          <w:lang w:val="sv-SE"/>
        </w:rPr>
        <w:t>W</w:t>
      </w:r>
      <w:r w:rsidRPr="00821D0F">
        <w:rPr>
          <w:sz w:val="24"/>
          <w:shd w:val="clear" w:color="auto" w:fill="FFFFFF"/>
          <w:vertAlign w:val="subscript"/>
          <w:lang w:val="sv-SE"/>
        </w:rPr>
        <w:t>3</w:t>
      </w:r>
      <w:r w:rsidRPr="00821D0F">
        <w:rPr>
          <w:sz w:val="24"/>
          <w:shd w:val="clear" w:color="auto" w:fill="FFFFFF"/>
          <w:lang w:val="sv-SE"/>
        </w:rPr>
        <w:t xml:space="preserve"> (</w:t>
      </w:r>
      <w:r>
        <w:rPr>
          <w:sz w:val="24"/>
          <w:shd w:val="clear" w:color="auto" w:fill="FFFFFF"/>
          <w:lang w:val="sv-SE"/>
        </w:rPr>
        <w:t xml:space="preserve">0,605), </w:t>
      </w:r>
      <w:r w:rsidRPr="00821D0F">
        <w:rPr>
          <w:sz w:val="24"/>
          <w:shd w:val="clear" w:color="auto" w:fill="FFFFFF"/>
          <w:lang w:val="sv-SE"/>
        </w:rPr>
        <w:t>W</w:t>
      </w:r>
      <w:r w:rsidRPr="00821D0F">
        <w:rPr>
          <w:sz w:val="24"/>
          <w:shd w:val="clear" w:color="auto" w:fill="FFFFFF"/>
          <w:vertAlign w:val="subscript"/>
          <w:lang w:val="sv-SE"/>
        </w:rPr>
        <w:t>4</w:t>
      </w:r>
      <w:r w:rsidRPr="00821D0F">
        <w:rPr>
          <w:sz w:val="24"/>
          <w:shd w:val="clear" w:color="auto" w:fill="FFFFFF"/>
          <w:lang w:val="sv-SE"/>
        </w:rPr>
        <w:t xml:space="preserve"> (</w:t>
      </w:r>
      <w:r>
        <w:rPr>
          <w:sz w:val="24"/>
          <w:shd w:val="clear" w:color="auto" w:fill="FFFFFF"/>
          <w:lang w:val="sv-SE"/>
        </w:rPr>
        <w:t>0,622</w:t>
      </w:r>
      <w:r w:rsidRPr="00821D0F">
        <w:rPr>
          <w:sz w:val="24"/>
          <w:shd w:val="clear" w:color="auto" w:fill="FFFFFF"/>
          <w:lang w:val="sv-SE"/>
        </w:rPr>
        <w:t xml:space="preserve">), serta seluruh butir kluster </w:t>
      </w:r>
      <w:r>
        <w:rPr>
          <w:sz w:val="24"/>
          <w:shd w:val="clear" w:color="auto" w:fill="FFFFFF"/>
          <w:lang w:val="sv-SE"/>
        </w:rPr>
        <w:t xml:space="preserve">X </w:t>
      </w:r>
      <w:r w:rsidRPr="00821D0F">
        <w:rPr>
          <w:sz w:val="24"/>
          <w:shd w:val="clear" w:color="auto" w:fill="FFFFFF"/>
          <w:lang w:val="sv-SE"/>
        </w:rPr>
        <w:t xml:space="preserve">dan </w:t>
      </w:r>
      <w:r>
        <w:rPr>
          <w:sz w:val="24"/>
          <w:shd w:val="clear" w:color="auto" w:fill="FFFFFF"/>
          <w:lang w:val="sv-SE"/>
        </w:rPr>
        <w:t xml:space="preserve">Y </w:t>
      </w:r>
      <w:r w:rsidRPr="00821D0F">
        <w:rPr>
          <w:sz w:val="24"/>
          <w:shd w:val="clear" w:color="auto" w:fill="FFFFFF"/>
          <w:lang w:val="sv-SE"/>
        </w:rPr>
        <w:t xml:space="preserve">memiliki nilai, </w:t>
      </w:r>
      <w:r>
        <w:rPr>
          <w:sz w:val="24"/>
          <w:shd w:val="clear" w:color="auto" w:fill="FFFFFF"/>
          <w:lang w:val="sv-SE"/>
        </w:rPr>
        <w:t xml:space="preserve">r hitung &gt; 0,4821 </w:t>
      </w:r>
      <w:r w:rsidRPr="00821D0F">
        <w:rPr>
          <w:sz w:val="24"/>
          <w:shd w:val="clear" w:color="auto" w:fill="FFFFFF"/>
          <w:lang w:val="sv-SE"/>
        </w:rPr>
        <w:t xml:space="preserve">sehingga berstatus Valid. Satu butir yaitu M3 (Ketegasan Pengawas) bernilai </w:t>
      </w:r>
      <w:r>
        <w:rPr>
          <w:sz w:val="24"/>
          <w:shd w:val="clear" w:color="auto" w:fill="FFFFFF"/>
          <w:lang w:val="sv-SE"/>
        </w:rPr>
        <w:t xml:space="preserve">0,4425 &lt; 0,4821 </w:t>
      </w:r>
      <w:r w:rsidRPr="00821D0F">
        <w:rPr>
          <w:sz w:val="24"/>
          <w:shd w:val="clear" w:color="auto" w:fill="FFFFFF"/>
          <w:lang w:val="sv-SE"/>
        </w:rPr>
        <w:t>dinyatakan Tidak Valid dan dikeluarkan dari pemodelan regresi.</w:t>
      </w:r>
    </w:p>
    <w:p w14:paraId="5F86EB1B" w14:textId="684F2801" w:rsidR="009768A5" w:rsidRDefault="00821D0F" w:rsidP="006E614E">
      <w:pPr>
        <w:pStyle w:val="IEEEParagraph"/>
        <w:spacing w:before="60" w:after="60"/>
        <w:rPr>
          <w:sz w:val="24"/>
          <w:shd w:val="clear" w:color="auto" w:fill="FFFFFF"/>
          <w:lang w:val="sv-SE"/>
        </w:rPr>
      </w:pPr>
      <w:r w:rsidRPr="00821D0F">
        <w:rPr>
          <w:sz w:val="24"/>
          <w:shd w:val="clear" w:color="auto" w:fill="FFFFFF"/>
          <w:lang w:val="sv-SE"/>
        </w:rPr>
        <w:t>Hasil uji reliabilitas menunjukkan kluster variabel risiko regional kepulauan (</w:t>
      </w:r>
      <w:r>
        <w:rPr>
          <w:sz w:val="24"/>
          <w:shd w:val="clear" w:color="auto" w:fill="FFFFFF"/>
          <w:lang w:val="sv-SE"/>
        </w:rPr>
        <w:t>X</w:t>
      </w:r>
      <w:r w:rsidRPr="00821D0F">
        <w:rPr>
          <w:sz w:val="24"/>
          <w:shd w:val="clear" w:color="auto" w:fill="FFFFFF"/>
          <w:vertAlign w:val="subscript"/>
          <w:lang w:val="sv-SE"/>
        </w:rPr>
        <w:t>1</w:t>
      </w:r>
      <w:r>
        <w:rPr>
          <w:sz w:val="24"/>
          <w:shd w:val="clear" w:color="auto" w:fill="FFFFFF"/>
          <w:lang w:val="sv-SE"/>
        </w:rPr>
        <w:t xml:space="preserve"> – X</w:t>
      </w:r>
      <w:r w:rsidRPr="00821D0F">
        <w:rPr>
          <w:sz w:val="24"/>
          <w:shd w:val="clear" w:color="auto" w:fill="FFFFFF"/>
          <w:vertAlign w:val="subscript"/>
          <w:lang w:val="sv-SE"/>
        </w:rPr>
        <w:t>4</w:t>
      </w:r>
      <w:r>
        <w:rPr>
          <w:sz w:val="24"/>
          <w:shd w:val="clear" w:color="auto" w:fill="FFFFFF"/>
          <w:lang w:val="sv-SE"/>
        </w:rPr>
        <w:t xml:space="preserve">) </w:t>
      </w:r>
      <w:r w:rsidRPr="00821D0F">
        <w:rPr>
          <w:sz w:val="24"/>
          <w:shd w:val="clear" w:color="auto" w:fill="FFFFFF"/>
          <w:lang w:val="sv-SE"/>
        </w:rPr>
        <w:t>dampak (</w:t>
      </w:r>
      <w:r>
        <w:rPr>
          <w:sz w:val="24"/>
          <w:shd w:val="clear" w:color="auto" w:fill="FFFFFF"/>
          <w:lang w:val="sv-SE"/>
        </w:rPr>
        <w:t>Y</w:t>
      </w:r>
      <w:r w:rsidRPr="00821D0F">
        <w:rPr>
          <w:sz w:val="24"/>
          <w:shd w:val="clear" w:color="auto" w:fill="FFFFFF"/>
          <w:vertAlign w:val="subscript"/>
          <w:lang w:val="sv-SE"/>
        </w:rPr>
        <w:t>1</w:t>
      </w:r>
      <w:r w:rsidRPr="00821D0F">
        <w:rPr>
          <w:sz w:val="24"/>
          <w:shd w:val="clear" w:color="auto" w:fill="FFFFFF"/>
          <w:lang w:val="sv-SE"/>
        </w:rPr>
        <w:t>), dan keterlambatan (</w:t>
      </w:r>
      <w:r>
        <w:rPr>
          <w:sz w:val="24"/>
          <w:shd w:val="clear" w:color="auto" w:fill="FFFFFF"/>
          <w:lang w:val="sv-SE"/>
        </w:rPr>
        <w:t>Y</w:t>
      </w:r>
      <w:r w:rsidRPr="00821D0F">
        <w:rPr>
          <w:sz w:val="24"/>
          <w:shd w:val="clear" w:color="auto" w:fill="FFFFFF"/>
          <w:vertAlign w:val="subscript"/>
          <w:lang w:val="sv-SE"/>
        </w:rPr>
        <w:t>2</w:t>
      </w:r>
      <w:r w:rsidRPr="00821D0F">
        <w:rPr>
          <w:sz w:val="24"/>
          <w:shd w:val="clear" w:color="auto" w:fill="FFFFFF"/>
          <w:lang w:val="sv-SE"/>
        </w:rPr>
        <w:t>) memiliki koefisien Cronbach's Alpha  berkisar antara</w:t>
      </w:r>
      <w:r>
        <w:rPr>
          <w:sz w:val="24"/>
          <w:shd w:val="clear" w:color="auto" w:fill="FFFFFF"/>
          <w:lang w:val="sv-SE"/>
        </w:rPr>
        <w:t xml:space="preserve"> 0,937 </w:t>
      </w:r>
      <w:r w:rsidRPr="00821D0F">
        <w:rPr>
          <w:sz w:val="24"/>
          <w:shd w:val="clear" w:color="auto" w:fill="FFFFFF"/>
          <w:lang w:val="sv-SE"/>
        </w:rPr>
        <w:t>s.d. (</w:t>
      </w:r>
      <w:r>
        <w:rPr>
          <w:sz w:val="24"/>
          <w:shd w:val="clear" w:color="auto" w:fill="FFFFFF"/>
          <w:lang w:val="sv-SE"/>
        </w:rPr>
        <w:t>1,000 &gt;0,6</w:t>
      </w:r>
      <w:r w:rsidRPr="00821D0F">
        <w:rPr>
          <w:sz w:val="24"/>
          <w:shd w:val="clear" w:color="auto" w:fill="FFFFFF"/>
          <w:lang w:val="sv-SE"/>
        </w:rPr>
        <w:t xml:space="preserve">), dinyatakan Sangat Reliabel. Kluster tak murni M ( </w:t>
      </w:r>
      <w:r>
        <w:rPr>
          <w:sz w:val="24"/>
          <w:shd w:val="clear" w:color="auto" w:fill="FFFFFF"/>
          <w:lang w:val="sv-SE"/>
        </w:rPr>
        <w:t>α=0,2751</w:t>
      </w:r>
      <w:r w:rsidRPr="00821D0F">
        <w:rPr>
          <w:sz w:val="24"/>
          <w:shd w:val="clear" w:color="auto" w:fill="FFFFFF"/>
          <w:lang w:val="sv-SE"/>
        </w:rPr>
        <w:t>) dan W (</w:t>
      </w:r>
      <w:r>
        <w:rPr>
          <w:sz w:val="24"/>
          <w:shd w:val="clear" w:color="auto" w:fill="FFFFFF"/>
          <w:lang w:val="sv-SE"/>
        </w:rPr>
        <w:t>α=0,5240</w:t>
      </w:r>
      <w:r w:rsidRPr="00821D0F">
        <w:rPr>
          <w:sz w:val="24"/>
          <w:shd w:val="clear" w:color="auto" w:fill="FFFFFF"/>
          <w:lang w:val="sv-SE"/>
        </w:rPr>
        <w:t>) berada di bawah 0,60 akibat keterbatasan jumlah item pertanyaan, namun hal ini tidak menggugurkan pengolahan RII karena analisis RII mengukur indeks per-item secara mandiri</w:t>
      </w:r>
    </w:p>
    <w:p w14:paraId="5BC43BBE" w14:textId="6E1B21DC" w:rsidR="00821D0F" w:rsidRPr="00821D0F" w:rsidRDefault="00CB6F9A" w:rsidP="00821D0F">
      <w:pPr>
        <w:pStyle w:val="IEEEParagraph"/>
        <w:spacing w:before="60" w:after="60"/>
        <w:ind w:firstLine="0"/>
        <w:rPr>
          <w:b/>
          <w:bCs/>
          <w:sz w:val="24"/>
          <w:shd w:val="clear" w:color="auto" w:fill="FFFFFF"/>
          <w:lang w:val="sv-SE"/>
        </w:rPr>
      </w:pPr>
      <w:r>
        <w:rPr>
          <w:b/>
          <w:bCs/>
          <w:sz w:val="24"/>
          <w:shd w:val="clear" w:color="auto" w:fill="FFFFFF"/>
          <w:lang w:val="sv-SE"/>
        </w:rPr>
        <w:t>3</w:t>
      </w:r>
      <w:r w:rsidR="00821D0F" w:rsidRPr="00821D0F">
        <w:rPr>
          <w:b/>
          <w:bCs/>
          <w:sz w:val="24"/>
          <w:shd w:val="clear" w:color="auto" w:fill="FFFFFF"/>
          <w:lang w:val="sv-SE"/>
        </w:rPr>
        <w:t>.3 Hasil Analisis Tingkat Keberhasilan Mutu dan Waktu (RII)</w:t>
      </w:r>
    </w:p>
    <w:p w14:paraId="1234CE3B" w14:textId="77777777" w:rsidR="00821D0F" w:rsidRPr="00821D0F" w:rsidRDefault="00821D0F" w:rsidP="00821D0F">
      <w:pPr>
        <w:pStyle w:val="IEEEParagraph"/>
        <w:spacing w:before="60" w:after="60"/>
        <w:rPr>
          <w:sz w:val="24"/>
          <w:shd w:val="clear" w:color="auto" w:fill="FFFFFF"/>
          <w:lang w:val="sv-SE"/>
        </w:rPr>
      </w:pPr>
      <w:r w:rsidRPr="00821D0F">
        <w:rPr>
          <w:sz w:val="24"/>
          <w:shd w:val="clear" w:color="auto" w:fill="FFFFFF"/>
          <w:lang w:val="sv-SE"/>
        </w:rPr>
        <w:t>Kalkulasi indeks RII untuk variabel Manajemen Mutu dan Waktu ditunjukkan pada Tabel 2 dan Tabel 3.</w:t>
      </w:r>
    </w:p>
    <w:p w14:paraId="678B79BF" w14:textId="0ED8579F" w:rsidR="009768A5" w:rsidRPr="009F2ECA" w:rsidRDefault="00821D0F" w:rsidP="009F2ECA">
      <w:pPr>
        <w:pStyle w:val="IEEEParagraph"/>
        <w:spacing w:before="60" w:after="60" w:line="360" w:lineRule="auto"/>
        <w:jc w:val="center"/>
        <w:rPr>
          <w:b/>
          <w:bCs/>
          <w:sz w:val="24"/>
          <w:shd w:val="clear" w:color="auto" w:fill="FFFFFF"/>
          <w:lang w:val="sv-SE"/>
        </w:rPr>
      </w:pPr>
      <w:r w:rsidRPr="009F2ECA">
        <w:rPr>
          <w:b/>
          <w:bCs/>
          <w:sz w:val="24"/>
          <w:shd w:val="clear" w:color="auto" w:fill="FFFFFF"/>
          <w:lang w:val="sv-SE"/>
        </w:rPr>
        <w:t>Tabel 2. Hasil Peringkat RII Dimensi Manajemen Mutu (A)</w:t>
      </w:r>
    </w:p>
    <w:tbl>
      <w:tblPr>
        <w:tblW w:w="8869" w:type="dxa"/>
        <w:tblLook w:val="04A0" w:firstRow="1" w:lastRow="0" w:firstColumn="1" w:lastColumn="0" w:noHBand="0" w:noVBand="1"/>
      </w:tblPr>
      <w:tblGrid>
        <w:gridCol w:w="920"/>
        <w:gridCol w:w="3475"/>
        <w:gridCol w:w="850"/>
        <w:gridCol w:w="821"/>
        <w:gridCol w:w="1153"/>
        <w:gridCol w:w="1428"/>
        <w:gridCol w:w="222"/>
      </w:tblGrid>
      <w:tr w:rsidR="00F44985" w:rsidRPr="00F44985" w14:paraId="12F0F198" w14:textId="77777777" w:rsidTr="009F2ECA">
        <w:trPr>
          <w:gridAfter w:val="1"/>
          <w:wAfter w:w="222" w:type="dxa"/>
          <w:trHeight w:val="408"/>
        </w:trPr>
        <w:tc>
          <w:tcPr>
            <w:tcW w:w="920" w:type="dxa"/>
            <w:vMerge w:val="restart"/>
            <w:tcBorders>
              <w:top w:val="single" w:sz="4" w:space="0" w:color="auto"/>
              <w:left w:val="nil"/>
              <w:bottom w:val="single" w:sz="4" w:space="0" w:color="000000"/>
              <w:right w:val="nil"/>
            </w:tcBorders>
            <w:noWrap/>
            <w:vAlign w:val="center"/>
            <w:hideMark/>
          </w:tcPr>
          <w:p w14:paraId="79EC8644" w14:textId="77777777" w:rsidR="00F44985" w:rsidRPr="009F2ECA" w:rsidRDefault="00F44985" w:rsidP="00F44985">
            <w:pPr>
              <w:spacing w:after="0" w:line="240" w:lineRule="auto"/>
              <w:jc w:val="center"/>
              <w:rPr>
                <w:rFonts w:ascii="Times New Roman" w:eastAsia="Times New Roman" w:hAnsi="Times New Roman" w:cs="Times New Roman"/>
                <w:b/>
                <w:bCs/>
                <w:color w:val="000000"/>
                <w:lang w:val="en-US"/>
              </w:rPr>
            </w:pPr>
            <w:r w:rsidRPr="009F2ECA">
              <w:rPr>
                <w:rFonts w:ascii="Times New Roman" w:eastAsia="Times New Roman" w:hAnsi="Times New Roman" w:cs="Times New Roman"/>
                <w:b/>
                <w:bCs/>
                <w:color w:val="000000"/>
                <w:lang w:val="en-ID"/>
              </w:rPr>
              <w:t>Kode</w:t>
            </w:r>
          </w:p>
        </w:tc>
        <w:tc>
          <w:tcPr>
            <w:tcW w:w="3475" w:type="dxa"/>
            <w:vMerge w:val="restart"/>
            <w:tcBorders>
              <w:top w:val="single" w:sz="4" w:space="0" w:color="auto"/>
              <w:left w:val="nil"/>
              <w:bottom w:val="single" w:sz="4" w:space="0" w:color="000000"/>
              <w:right w:val="nil"/>
            </w:tcBorders>
            <w:noWrap/>
            <w:vAlign w:val="center"/>
            <w:hideMark/>
          </w:tcPr>
          <w:p w14:paraId="01E7D1CC" w14:textId="77777777" w:rsidR="00F44985" w:rsidRPr="009F2ECA" w:rsidRDefault="00F44985" w:rsidP="00F44985">
            <w:pPr>
              <w:spacing w:after="0" w:line="240" w:lineRule="auto"/>
              <w:jc w:val="center"/>
              <w:rPr>
                <w:rFonts w:ascii="Times New Roman" w:eastAsia="Times New Roman" w:hAnsi="Times New Roman" w:cs="Times New Roman"/>
                <w:b/>
                <w:bCs/>
                <w:color w:val="000000"/>
                <w:lang w:val="en-US"/>
              </w:rPr>
            </w:pPr>
            <w:r w:rsidRPr="009F2ECA">
              <w:rPr>
                <w:rFonts w:ascii="Times New Roman" w:eastAsia="Times New Roman" w:hAnsi="Times New Roman" w:cs="Times New Roman"/>
                <w:b/>
                <w:bCs/>
                <w:color w:val="000000"/>
                <w:lang w:val="en-ID"/>
              </w:rPr>
              <w:t>Indikator Kompetensi Mutu</w:t>
            </w:r>
          </w:p>
        </w:tc>
        <w:tc>
          <w:tcPr>
            <w:tcW w:w="850" w:type="dxa"/>
            <w:vMerge w:val="restart"/>
            <w:tcBorders>
              <w:top w:val="single" w:sz="4" w:space="0" w:color="auto"/>
              <w:left w:val="nil"/>
              <w:bottom w:val="single" w:sz="4" w:space="0" w:color="000000"/>
              <w:right w:val="nil"/>
            </w:tcBorders>
            <w:vAlign w:val="center"/>
            <w:hideMark/>
          </w:tcPr>
          <w:p w14:paraId="35683296" w14:textId="77777777" w:rsidR="00F44985" w:rsidRPr="009F2ECA" w:rsidRDefault="00F44985" w:rsidP="00F44985">
            <w:pPr>
              <w:spacing w:after="0" w:line="240" w:lineRule="auto"/>
              <w:jc w:val="center"/>
              <w:rPr>
                <w:rFonts w:ascii="Times New Roman" w:eastAsia="Times New Roman" w:hAnsi="Times New Roman" w:cs="Times New Roman"/>
                <w:b/>
                <w:bCs/>
                <w:color w:val="000000"/>
                <w:lang w:val="en-US"/>
              </w:rPr>
            </w:pPr>
            <w:r w:rsidRPr="009F2ECA">
              <w:rPr>
                <w:rFonts w:ascii="Times New Roman" w:eastAsia="Times New Roman" w:hAnsi="Times New Roman" w:cs="Times New Roman"/>
                <w:b/>
                <w:bCs/>
                <w:color w:val="000000"/>
                <w:lang w:val="en-ID"/>
              </w:rPr>
              <w:t>Total Skor</w:t>
            </w:r>
          </w:p>
        </w:tc>
        <w:tc>
          <w:tcPr>
            <w:tcW w:w="821" w:type="dxa"/>
            <w:vMerge w:val="restart"/>
            <w:tcBorders>
              <w:top w:val="single" w:sz="4" w:space="0" w:color="auto"/>
              <w:left w:val="nil"/>
              <w:bottom w:val="single" w:sz="4" w:space="0" w:color="000000"/>
              <w:right w:val="nil"/>
            </w:tcBorders>
            <w:vAlign w:val="center"/>
            <w:hideMark/>
          </w:tcPr>
          <w:p w14:paraId="7969762A" w14:textId="77777777" w:rsidR="00F44985" w:rsidRPr="009F2ECA" w:rsidRDefault="00F44985" w:rsidP="00F44985">
            <w:pPr>
              <w:spacing w:after="0" w:line="240" w:lineRule="auto"/>
              <w:jc w:val="center"/>
              <w:rPr>
                <w:rFonts w:ascii="Times New Roman" w:eastAsia="Times New Roman" w:hAnsi="Times New Roman" w:cs="Times New Roman"/>
                <w:b/>
                <w:bCs/>
                <w:color w:val="000000"/>
                <w:lang w:val="en-US"/>
              </w:rPr>
            </w:pPr>
            <w:r w:rsidRPr="009F2ECA">
              <w:rPr>
                <w:rFonts w:ascii="Times New Roman" w:eastAsia="Times New Roman" w:hAnsi="Times New Roman" w:cs="Times New Roman"/>
                <w:b/>
                <w:bCs/>
                <w:color w:val="000000"/>
                <w:lang w:val="en-ID"/>
              </w:rPr>
              <w:t>Nilai RII</w:t>
            </w:r>
          </w:p>
        </w:tc>
        <w:tc>
          <w:tcPr>
            <w:tcW w:w="1153" w:type="dxa"/>
            <w:vMerge w:val="restart"/>
            <w:tcBorders>
              <w:top w:val="single" w:sz="4" w:space="0" w:color="auto"/>
              <w:left w:val="nil"/>
              <w:bottom w:val="single" w:sz="4" w:space="0" w:color="000000"/>
              <w:right w:val="nil"/>
            </w:tcBorders>
            <w:vAlign w:val="center"/>
            <w:hideMark/>
          </w:tcPr>
          <w:p w14:paraId="5DE719A6" w14:textId="77777777" w:rsidR="00F44985" w:rsidRPr="009F2ECA" w:rsidRDefault="00F44985" w:rsidP="00F44985">
            <w:pPr>
              <w:spacing w:after="0" w:line="240" w:lineRule="auto"/>
              <w:jc w:val="center"/>
              <w:rPr>
                <w:rFonts w:ascii="Times New Roman" w:eastAsia="Times New Roman" w:hAnsi="Times New Roman" w:cs="Times New Roman"/>
                <w:b/>
                <w:bCs/>
                <w:color w:val="000000"/>
                <w:lang w:val="en-US"/>
              </w:rPr>
            </w:pPr>
            <w:r w:rsidRPr="009F2ECA">
              <w:rPr>
                <w:rFonts w:ascii="Times New Roman" w:eastAsia="Times New Roman" w:hAnsi="Times New Roman" w:cs="Times New Roman"/>
                <w:b/>
                <w:bCs/>
                <w:color w:val="000000"/>
                <w:lang w:val="en-ID"/>
              </w:rPr>
              <w:t>Peringkat</w:t>
            </w:r>
          </w:p>
        </w:tc>
        <w:tc>
          <w:tcPr>
            <w:tcW w:w="1428" w:type="dxa"/>
            <w:vMerge w:val="restart"/>
            <w:tcBorders>
              <w:top w:val="single" w:sz="4" w:space="0" w:color="auto"/>
              <w:left w:val="nil"/>
              <w:bottom w:val="single" w:sz="4" w:space="0" w:color="000000"/>
              <w:right w:val="nil"/>
            </w:tcBorders>
            <w:vAlign w:val="center"/>
            <w:hideMark/>
          </w:tcPr>
          <w:p w14:paraId="05CFE0D5" w14:textId="77777777" w:rsidR="00F44985" w:rsidRPr="009F2ECA" w:rsidRDefault="00F44985" w:rsidP="00F44985">
            <w:pPr>
              <w:spacing w:after="0" w:line="240" w:lineRule="auto"/>
              <w:jc w:val="center"/>
              <w:rPr>
                <w:rFonts w:ascii="Times New Roman" w:eastAsia="Times New Roman" w:hAnsi="Times New Roman" w:cs="Times New Roman"/>
                <w:b/>
                <w:bCs/>
                <w:color w:val="000000"/>
                <w:lang w:val="en-US"/>
              </w:rPr>
            </w:pPr>
            <w:r w:rsidRPr="009F2ECA">
              <w:rPr>
                <w:rFonts w:ascii="Times New Roman" w:eastAsia="Times New Roman" w:hAnsi="Times New Roman" w:cs="Times New Roman"/>
                <w:b/>
                <w:bCs/>
                <w:color w:val="000000"/>
                <w:lang w:val="en-ID"/>
              </w:rPr>
              <w:t>Kategori</w:t>
            </w:r>
          </w:p>
        </w:tc>
      </w:tr>
      <w:tr w:rsidR="00F44985" w:rsidRPr="00F44985" w14:paraId="758BF1F0" w14:textId="77777777" w:rsidTr="009F2ECA">
        <w:trPr>
          <w:trHeight w:val="170"/>
        </w:trPr>
        <w:tc>
          <w:tcPr>
            <w:tcW w:w="920" w:type="dxa"/>
            <w:vMerge/>
            <w:tcBorders>
              <w:top w:val="single" w:sz="4" w:space="0" w:color="auto"/>
              <w:left w:val="nil"/>
              <w:bottom w:val="single" w:sz="4" w:space="0" w:color="000000"/>
              <w:right w:val="nil"/>
            </w:tcBorders>
            <w:vAlign w:val="center"/>
            <w:hideMark/>
          </w:tcPr>
          <w:p w14:paraId="4071201F" w14:textId="77777777" w:rsidR="00F44985" w:rsidRPr="00F44985" w:rsidRDefault="00F44985" w:rsidP="00F44985">
            <w:pPr>
              <w:spacing w:after="0" w:line="240" w:lineRule="auto"/>
              <w:jc w:val="left"/>
              <w:rPr>
                <w:rFonts w:ascii="Times New Roman" w:eastAsia="Times New Roman" w:hAnsi="Times New Roman" w:cs="Times New Roman"/>
                <w:color w:val="000000"/>
                <w:lang w:val="en-US"/>
              </w:rPr>
            </w:pPr>
          </w:p>
        </w:tc>
        <w:tc>
          <w:tcPr>
            <w:tcW w:w="3475" w:type="dxa"/>
            <w:vMerge/>
            <w:tcBorders>
              <w:top w:val="single" w:sz="4" w:space="0" w:color="auto"/>
              <w:left w:val="nil"/>
              <w:bottom w:val="single" w:sz="4" w:space="0" w:color="000000"/>
              <w:right w:val="nil"/>
            </w:tcBorders>
            <w:vAlign w:val="center"/>
            <w:hideMark/>
          </w:tcPr>
          <w:p w14:paraId="4EEA1F2D" w14:textId="77777777" w:rsidR="00F44985" w:rsidRPr="00F44985" w:rsidRDefault="00F44985" w:rsidP="00F44985">
            <w:pPr>
              <w:spacing w:after="0" w:line="240" w:lineRule="auto"/>
              <w:jc w:val="left"/>
              <w:rPr>
                <w:rFonts w:ascii="Times New Roman" w:eastAsia="Times New Roman" w:hAnsi="Times New Roman" w:cs="Times New Roman"/>
                <w:color w:val="000000"/>
                <w:lang w:val="en-US"/>
              </w:rPr>
            </w:pPr>
          </w:p>
        </w:tc>
        <w:tc>
          <w:tcPr>
            <w:tcW w:w="850" w:type="dxa"/>
            <w:vMerge/>
            <w:tcBorders>
              <w:top w:val="single" w:sz="4" w:space="0" w:color="auto"/>
              <w:left w:val="nil"/>
              <w:bottom w:val="single" w:sz="4" w:space="0" w:color="000000"/>
              <w:right w:val="nil"/>
            </w:tcBorders>
            <w:vAlign w:val="center"/>
            <w:hideMark/>
          </w:tcPr>
          <w:p w14:paraId="06BAD9FE" w14:textId="77777777" w:rsidR="00F44985" w:rsidRPr="00F44985" w:rsidRDefault="00F44985" w:rsidP="00F44985">
            <w:pPr>
              <w:spacing w:after="0" w:line="240" w:lineRule="auto"/>
              <w:jc w:val="left"/>
              <w:rPr>
                <w:rFonts w:ascii="Times New Roman" w:eastAsia="Times New Roman" w:hAnsi="Times New Roman" w:cs="Times New Roman"/>
                <w:color w:val="000000"/>
                <w:lang w:val="en-US"/>
              </w:rPr>
            </w:pPr>
          </w:p>
        </w:tc>
        <w:tc>
          <w:tcPr>
            <w:tcW w:w="821" w:type="dxa"/>
            <w:vMerge/>
            <w:tcBorders>
              <w:top w:val="single" w:sz="4" w:space="0" w:color="auto"/>
              <w:left w:val="nil"/>
              <w:bottom w:val="single" w:sz="4" w:space="0" w:color="000000"/>
              <w:right w:val="nil"/>
            </w:tcBorders>
            <w:vAlign w:val="center"/>
            <w:hideMark/>
          </w:tcPr>
          <w:p w14:paraId="4949942E" w14:textId="77777777" w:rsidR="00F44985" w:rsidRPr="00F44985" w:rsidRDefault="00F44985" w:rsidP="00F44985">
            <w:pPr>
              <w:spacing w:after="0" w:line="240" w:lineRule="auto"/>
              <w:jc w:val="left"/>
              <w:rPr>
                <w:rFonts w:ascii="Times New Roman" w:eastAsia="Times New Roman" w:hAnsi="Times New Roman" w:cs="Times New Roman"/>
                <w:color w:val="000000"/>
                <w:lang w:val="en-US"/>
              </w:rPr>
            </w:pPr>
          </w:p>
        </w:tc>
        <w:tc>
          <w:tcPr>
            <w:tcW w:w="1153" w:type="dxa"/>
            <w:vMerge/>
            <w:tcBorders>
              <w:top w:val="single" w:sz="4" w:space="0" w:color="auto"/>
              <w:left w:val="nil"/>
              <w:bottom w:val="single" w:sz="4" w:space="0" w:color="000000"/>
              <w:right w:val="nil"/>
            </w:tcBorders>
            <w:vAlign w:val="center"/>
            <w:hideMark/>
          </w:tcPr>
          <w:p w14:paraId="26C67750" w14:textId="77777777" w:rsidR="00F44985" w:rsidRPr="00F44985" w:rsidRDefault="00F44985" w:rsidP="00F44985">
            <w:pPr>
              <w:spacing w:after="0" w:line="240" w:lineRule="auto"/>
              <w:jc w:val="left"/>
              <w:rPr>
                <w:rFonts w:ascii="Times New Roman" w:eastAsia="Times New Roman" w:hAnsi="Times New Roman" w:cs="Times New Roman"/>
                <w:color w:val="000000"/>
                <w:lang w:val="en-US"/>
              </w:rPr>
            </w:pPr>
          </w:p>
        </w:tc>
        <w:tc>
          <w:tcPr>
            <w:tcW w:w="1428" w:type="dxa"/>
            <w:vMerge/>
            <w:tcBorders>
              <w:top w:val="single" w:sz="4" w:space="0" w:color="auto"/>
              <w:left w:val="nil"/>
              <w:bottom w:val="single" w:sz="4" w:space="0" w:color="000000"/>
              <w:right w:val="nil"/>
            </w:tcBorders>
            <w:vAlign w:val="center"/>
            <w:hideMark/>
          </w:tcPr>
          <w:p w14:paraId="26DC004C" w14:textId="77777777" w:rsidR="00F44985" w:rsidRPr="00F44985" w:rsidRDefault="00F44985" w:rsidP="00F44985">
            <w:pPr>
              <w:spacing w:after="0" w:line="240" w:lineRule="auto"/>
              <w:jc w:val="left"/>
              <w:rPr>
                <w:rFonts w:ascii="Times New Roman" w:eastAsia="Times New Roman" w:hAnsi="Times New Roman" w:cs="Times New Roman"/>
                <w:color w:val="000000"/>
                <w:lang w:val="en-US"/>
              </w:rPr>
            </w:pPr>
          </w:p>
        </w:tc>
        <w:tc>
          <w:tcPr>
            <w:tcW w:w="222" w:type="dxa"/>
            <w:tcBorders>
              <w:top w:val="nil"/>
              <w:left w:val="nil"/>
              <w:bottom w:val="nil"/>
              <w:right w:val="nil"/>
            </w:tcBorders>
            <w:noWrap/>
            <w:vAlign w:val="bottom"/>
            <w:hideMark/>
          </w:tcPr>
          <w:p w14:paraId="61041AFB" w14:textId="77777777" w:rsidR="00F44985" w:rsidRPr="00F44985" w:rsidRDefault="00F44985" w:rsidP="00F44985">
            <w:pPr>
              <w:spacing w:after="0" w:line="240" w:lineRule="auto"/>
              <w:jc w:val="center"/>
              <w:rPr>
                <w:rFonts w:ascii="Times New Roman" w:eastAsia="Times New Roman" w:hAnsi="Times New Roman" w:cs="Times New Roman"/>
                <w:color w:val="000000"/>
                <w:lang w:val="en-US"/>
              </w:rPr>
            </w:pPr>
          </w:p>
        </w:tc>
      </w:tr>
      <w:tr w:rsidR="00F44985" w:rsidRPr="00F44985" w14:paraId="72FF0A4B" w14:textId="77777777" w:rsidTr="009F2ECA">
        <w:trPr>
          <w:trHeight w:val="170"/>
        </w:trPr>
        <w:tc>
          <w:tcPr>
            <w:tcW w:w="920" w:type="dxa"/>
            <w:tcBorders>
              <w:top w:val="nil"/>
              <w:left w:val="nil"/>
              <w:bottom w:val="nil"/>
              <w:right w:val="nil"/>
            </w:tcBorders>
            <w:noWrap/>
            <w:vAlign w:val="center"/>
            <w:hideMark/>
          </w:tcPr>
          <w:p w14:paraId="14CD6D77" w14:textId="77777777" w:rsidR="00F44985" w:rsidRPr="00F44985" w:rsidRDefault="00F44985" w:rsidP="00F44985">
            <w:pPr>
              <w:spacing w:after="0" w:line="240" w:lineRule="auto"/>
              <w:jc w:val="center"/>
              <w:rPr>
                <w:rFonts w:ascii="Times New Roman" w:eastAsia="Times New Roman" w:hAnsi="Times New Roman" w:cs="Times New Roman"/>
                <w:color w:val="000000"/>
                <w:lang w:val="en-US"/>
              </w:rPr>
            </w:pPr>
            <w:r w:rsidRPr="00F44985">
              <w:rPr>
                <w:rFonts w:ascii="Times New Roman" w:eastAsia="Times New Roman" w:hAnsi="Times New Roman" w:cs="Times New Roman"/>
                <w:color w:val="000000"/>
                <w:lang w:val="en-ID"/>
              </w:rPr>
              <w:t>M</w:t>
            </w:r>
            <w:r w:rsidRPr="00F44985">
              <w:rPr>
                <w:rFonts w:ascii="Times New Roman" w:eastAsia="Times New Roman" w:hAnsi="Times New Roman" w:cs="Times New Roman"/>
                <w:color w:val="000000"/>
                <w:vertAlign w:val="subscript"/>
                <w:lang w:val="en-ID"/>
              </w:rPr>
              <w:t>3</w:t>
            </w:r>
          </w:p>
        </w:tc>
        <w:tc>
          <w:tcPr>
            <w:tcW w:w="3475" w:type="dxa"/>
            <w:tcBorders>
              <w:top w:val="nil"/>
              <w:left w:val="nil"/>
              <w:bottom w:val="nil"/>
              <w:right w:val="nil"/>
            </w:tcBorders>
            <w:vAlign w:val="bottom"/>
            <w:hideMark/>
          </w:tcPr>
          <w:p w14:paraId="27ED29A7" w14:textId="77777777" w:rsidR="00F44985" w:rsidRPr="00F44985" w:rsidRDefault="00F44985" w:rsidP="00F44985">
            <w:pPr>
              <w:spacing w:after="0" w:line="240" w:lineRule="auto"/>
              <w:jc w:val="left"/>
              <w:rPr>
                <w:rFonts w:ascii="Times New Roman" w:eastAsia="Times New Roman" w:hAnsi="Times New Roman" w:cs="Times New Roman"/>
                <w:color w:val="000000"/>
                <w:lang w:val="en-US"/>
              </w:rPr>
            </w:pPr>
            <w:r w:rsidRPr="00F44985">
              <w:rPr>
                <w:rFonts w:ascii="Times New Roman" w:eastAsia="Times New Roman" w:hAnsi="Times New Roman" w:cs="Times New Roman"/>
                <w:color w:val="000000"/>
                <w:lang w:val="en-ID"/>
              </w:rPr>
              <w:t>Ketegasan Konsultan Pengawas/PPK menolak kerja cacat</w:t>
            </w:r>
          </w:p>
        </w:tc>
        <w:tc>
          <w:tcPr>
            <w:tcW w:w="850" w:type="dxa"/>
            <w:tcBorders>
              <w:top w:val="nil"/>
              <w:left w:val="nil"/>
              <w:bottom w:val="nil"/>
              <w:right w:val="nil"/>
            </w:tcBorders>
            <w:noWrap/>
            <w:vAlign w:val="center"/>
            <w:hideMark/>
          </w:tcPr>
          <w:p w14:paraId="5063A0B7" w14:textId="77777777" w:rsidR="00F44985" w:rsidRPr="00F44985" w:rsidRDefault="00F44985" w:rsidP="00F44985">
            <w:pPr>
              <w:spacing w:after="0" w:line="240" w:lineRule="auto"/>
              <w:jc w:val="center"/>
              <w:rPr>
                <w:rFonts w:ascii="Times New Roman" w:eastAsia="Times New Roman" w:hAnsi="Times New Roman" w:cs="Times New Roman"/>
                <w:color w:val="000000"/>
                <w:lang w:val="en-US"/>
              </w:rPr>
            </w:pPr>
            <w:r w:rsidRPr="00F44985">
              <w:rPr>
                <w:rFonts w:ascii="Times New Roman" w:eastAsia="Times New Roman" w:hAnsi="Times New Roman" w:cs="Times New Roman"/>
                <w:color w:val="000000"/>
                <w:lang w:val="en-ID"/>
              </w:rPr>
              <w:t>71</w:t>
            </w:r>
          </w:p>
        </w:tc>
        <w:tc>
          <w:tcPr>
            <w:tcW w:w="821" w:type="dxa"/>
            <w:tcBorders>
              <w:top w:val="nil"/>
              <w:left w:val="nil"/>
              <w:bottom w:val="nil"/>
              <w:right w:val="nil"/>
            </w:tcBorders>
            <w:noWrap/>
            <w:vAlign w:val="center"/>
            <w:hideMark/>
          </w:tcPr>
          <w:p w14:paraId="19197D66" w14:textId="77777777" w:rsidR="00F44985" w:rsidRPr="00F44985" w:rsidRDefault="00F44985" w:rsidP="00F44985">
            <w:pPr>
              <w:spacing w:after="0" w:line="240" w:lineRule="auto"/>
              <w:jc w:val="center"/>
              <w:rPr>
                <w:rFonts w:ascii="Times New Roman" w:eastAsia="Times New Roman" w:hAnsi="Times New Roman" w:cs="Times New Roman"/>
                <w:color w:val="000000"/>
                <w:lang w:val="en-US"/>
              </w:rPr>
            </w:pPr>
            <w:r w:rsidRPr="00F44985">
              <w:rPr>
                <w:rFonts w:ascii="Times New Roman" w:eastAsia="Times New Roman" w:hAnsi="Times New Roman" w:cs="Times New Roman"/>
                <w:color w:val="000000"/>
                <w:lang w:val="en-ID"/>
              </w:rPr>
              <w:t>0,8353</w:t>
            </w:r>
          </w:p>
        </w:tc>
        <w:tc>
          <w:tcPr>
            <w:tcW w:w="1153" w:type="dxa"/>
            <w:tcBorders>
              <w:top w:val="nil"/>
              <w:left w:val="nil"/>
              <w:bottom w:val="nil"/>
              <w:right w:val="nil"/>
            </w:tcBorders>
            <w:noWrap/>
            <w:vAlign w:val="center"/>
            <w:hideMark/>
          </w:tcPr>
          <w:p w14:paraId="01EC81A2" w14:textId="77777777" w:rsidR="00F44985" w:rsidRPr="00F44985" w:rsidRDefault="00F44985" w:rsidP="00F44985">
            <w:pPr>
              <w:spacing w:after="0" w:line="240" w:lineRule="auto"/>
              <w:jc w:val="center"/>
              <w:rPr>
                <w:rFonts w:ascii="Times New Roman" w:eastAsia="Times New Roman" w:hAnsi="Times New Roman" w:cs="Times New Roman"/>
                <w:color w:val="000000"/>
                <w:lang w:val="en-US"/>
              </w:rPr>
            </w:pPr>
            <w:r w:rsidRPr="00F44985">
              <w:rPr>
                <w:rFonts w:ascii="Times New Roman" w:eastAsia="Times New Roman" w:hAnsi="Times New Roman" w:cs="Times New Roman"/>
                <w:color w:val="000000"/>
                <w:lang w:val="en-ID"/>
              </w:rPr>
              <w:t>1</w:t>
            </w:r>
          </w:p>
        </w:tc>
        <w:tc>
          <w:tcPr>
            <w:tcW w:w="1428" w:type="dxa"/>
            <w:tcBorders>
              <w:top w:val="nil"/>
              <w:left w:val="nil"/>
              <w:bottom w:val="nil"/>
              <w:right w:val="nil"/>
            </w:tcBorders>
            <w:noWrap/>
            <w:vAlign w:val="center"/>
            <w:hideMark/>
          </w:tcPr>
          <w:p w14:paraId="6935D394" w14:textId="77777777" w:rsidR="00F44985" w:rsidRPr="00F44985" w:rsidRDefault="00F44985" w:rsidP="00F44985">
            <w:pPr>
              <w:spacing w:after="0" w:line="240" w:lineRule="auto"/>
              <w:jc w:val="center"/>
              <w:rPr>
                <w:rFonts w:ascii="Times New Roman" w:eastAsia="Times New Roman" w:hAnsi="Times New Roman" w:cs="Times New Roman"/>
                <w:color w:val="000000"/>
                <w:lang w:val="en-US"/>
              </w:rPr>
            </w:pPr>
            <w:r w:rsidRPr="00F44985">
              <w:rPr>
                <w:rFonts w:ascii="Times New Roman" w:eastAsia="Times New Roman" w:hAnsi="Times New Roman" w:cs="Times New Roman"/>
                <w:color w:val="000000"/>
                <w:lang w:val="en-ID"/>
              </w:rPr>
              <w:t>Sangat Baik</w:t>
            </w:r>
          </w:p>
        </w:tc>
        <w:tc>
          <w:tcPr>
            <w:tcW w:w="222" w:type="dxa"/>
            <w:vAlign w:val="center"/>
            <w:hideMark/>
          </w:tcPr>
          <w:p w14:paraId="5102C9A8" w14:textId="77777777" w:rsidR="00F44985" w:rsidRPr="00F44985" w:rsidRDefault="00F44985" w:rsidP="00F44985">
            <w:pPr>
              <w:spacing w:after="0" w:line="240" w:lineRule="auto"/>
              <w:jc w:val="left"/>
              <w:rPr>
                <w:rFonts w:ascii="Times New Roman" w:eastAsia="Times New Roman" w:hAnsi="Times New Roman" w:cs="Times New Roman"/>
                <w:sz w:val="20"/>
                <w:szCs w:val="20"/>
                <w:lang w:val="en-US"/>
              </w:rPr>
            </w:pPr>
          </w:p>
        </w:tc>
      </w:tr>
      <w:tr w:rsidR="00F44985" w:rsidRPr="00F44985" w14:paraId="0F724A13" w14:textId="77777777" w:rsidTr="009F2ECA">
        <w:trPr>
          <w:trHeight w:val="170"/>
        </w:trPr>
        <w:tc>
          <w:tcPr>
            <w:tcW w:w="920" w:type="dxa"/>
            <w:tcBorders>
              <w:top w:val="nil"/>
              <w:left w:val="nil"/>
              <w:bottom w:val="nil"/>
              <w:right w:val="nil"/>
            </w:tcBorders>
            <w:noWrap/>
            <w:vAlign w:val="center"/>
            <w:hideMark/>
          </w:tcPr>
          <w:p w14:paraId="3D3ADE66" w14:textId="77777777" w:rsidR="00F44985" w:rsidRPr="00F44985" w:rsidRDefault="00F44985" w:rsidP="00F44985">
            <w:pPr>
              <w:spacing w:after="0" w:line="240" w:lineRule="auto"/>
              <w:jc w:val="center"/>
              <w:rPr>
                <w:rFonts w:ascii="Times New Roman" w:eastAsia="Times New Roman" w:hAnsi="Times New Roman" w:cs="Times New Roman"/>
                <w:color w:val="000000"/>
                <w:lang w:val="en-US"/>
              </w:rPr>
            </w:pPr>
            <w:r w:rsidRPr="00F44985">
              <w:rPr>
                <w:rFonts w:ascii="Times New Roman" w:eastAsia="Times New Roman" w:hAnsi="Times New Roman" w:cs="Times New Roman"/>
                <w:color w:val="000000"/>
                <w:lang w:val="en-ID"/>
              </w:rPr>
              <w:t>M</w:t>
            </w:r>
            <w:r w:rsidRPr="00F44985">
              <w:rPr>
                <w:rFonts w:ascii="Times New Roman" w:eastAsia="Times New Roman" w:hAnsi="Times New Roman" w:cs="Times New Roman"/>
                <w:color w:val="000000"/>
                <w:vertAlign w:val="subscript"/>
                <w:lang w:val="en-ID"/>
              </w:rPr>
              <w:t>1</w:t>
            </w:r>
          </w:p>
        </w:tc>
        <w:tc>
          <w:tcPr>
            <w:tcW w:w="3475" w:type="dxa"/>
            <w:tcBorders>
              <w:top w:val="nil"/>
              <w:left w:val="nil"/>
              <w:bottom w:val="nil"/>
              <w:right w:val="nil"/>
            </w:tcBorders>
            <w:vAlign w:val="bottom"/>
            <w:hideMark/>
          </w:tcPr>
          <w:p w14:paraId="1672D256" w14:textId="77777777" w:rsidR="00F44985" w:rsidRPr="00F44985" w:rsidRDefault="00F44985" w:rsidP="00F44985">
            <w:pPr>
              <w:spacing w:after="0" w:line="240" w:lineRule="auto"/>
              <w:jc w:val="left"/>
              <w:rPr>
                <w:rFonts w:ascii="Times New Roman" w:eastAsia="Times New Roman" w:hAnsi="Times New Roman" w:cs="Times New Roman"/>
                <w:color w:val="000000"/>
                <w:lang w:val="en-US"/>
              </w:rPr>
            </w:pPr>
            <w:r w:rsidRPr="00F44985">
              <w:rPr>
                <w:rFonts w:ascii="Times New Roman" w:eastAsia="Times New Roman" w:hAnsi="Times New Roman" w:cs="Times New Roman"/>
                <w:color w:val="000000"/>
                <w:lang w:val="en-ID"/>
              </w:rPr>
              <w:t>Disiplin pengujian lab material beton masuk</w:t>
            </w:r>
          </w:p>
        </w:tc>
        <w:tc>
          <w:tcPr>
            <w:tcW w:w="850" w:type="dxa"/>
            <w:tcBorders>
              <w:top w:val="nil"/>
              <w:left w:val="nil"/>
              <w:bottom w:val="nil"/>
              <w:right w:val="nil"/>
            </w:tcBorders>
            <w:noWrap/>
            <w:vAlign w:val="center"/>
            <w:hideMark/>
          </w:tcPr>
          <w:p w14:paraId="4DFBFA91" w14:textId="77777777" w:rsidR="00F44985" w:rsidRPr="00F44985" w:rsidRDefault="00F44985" w:rsidP="00F44985">
            <w:pPr>
              <w:spacing w:after="0" w:line="240" w:lineRule="auto"/>
              <w:jc w:val="center"/>
              <w:rPr>
                <w:rFonts w:ascii="Times New Roman" w:eastAsia="Times New Roman" w:hAnsi="Times New Roman" w:cs="Times New Roman"/>
                <w:color w:val="000000"/>
                <w:lang w:val="en-US"/>
              </w:rPr>
            </w:pPr>
            <w:r w:rsidRPr="00F44985">
              <w:rPr>
                <w:rFonts w:ascii="Times New Roman" w:eastAsia="Times New Roman" w:hAnsi="Times New Roman" w:cs="Times New Roman"/>
                <w:color w:val="000000"/>
                <w:lang w:val="en-ID"/>
              </w:rPr>
              <w:t>68</w:t>
            </w:r>
          </w:p>
        </w:tc>
        <w:tc>
          <w:tcPr>
            <w:tcW w:w="821" w:type="dxa"/>
            <w:tcBorders>
              <w:top w:val="nil"/>
              <w:left w:val="nil"/>
              <w:bottom w:val="nil"/>
              <w:right w:val="nil"/>
            </w:tcBorders>
            <w:noWrap/>
            <w:vAlign w:val="center"/>
            <w:hideMark/>
          </w:tcPr>
          <w:p w14:paraId="56C877E6" w14:textId="77777777" w:rsidR="00F44985" w:rsidRPr="00F44985" w:rsidRDefault="00F44985" w:rsidP="00F44985">
            <w:pPr>
              <w:spacing w:after="0" w:line="240" w:lineRule="auto"/>
              <w:jc w:val="center"/>
              <w:rPr>
                <w:rFonts w:ascii="Times New Roman" w:eastAsia="Times New Roman" w:hAnsi="Times New Roman" w:cs="Times New Roman"/>
                <w:color w:val="000000"/>
                <w:lang w:val="en-US"/>
              </w:rPr>
            </w:pPr>
            <w:r w:rsidRPr="00F44985">
              <w:rPr>
                <w:rFonts w:ascii="Times New Roman" w:eastAsia="Times New Roman" w:hAnsi="Times New Roman" w:cs="Times New Roman"/>
                <w:color w:val="000000"/>
                <w:lang w:val="en-ID"/>
              </w:rPr>
              <w:t>0,8</w:t>
            </w:r>
          </w:p>
        </w:tc>
        <w:tc>
          <w:tcPr>
            <w:tcW w:w="1153" w:type="dxa"/>
            <w:tcBorders>
              <w:top w:val="nil"/>
              <w:left w:val="nil"/>
              <w:bottom w:val="nil"/>
              <w:right w:val="nil"/>
            </w:tcBorders>
            <w:noWrap/>
            <w:vAlign w:val="center"/>
            <w:hideMark/>
          </w:tcPr>
          <w:p w14:paraId="63AC899F" w14:textId="77777777" w:rsidR="00F44985" w:rsidRPr="00F44985" w:rsidRDefault="00F44985" w:rsidP="00F44985">
            <w:pPr>
              <w:spacing w:after="0" w:line="240" w:lineRule="auto"/>
              <w:jc w:val="center"/>
              <w:rPr>
                <w:rFonts w:ascii="Times New Roman" w:eastAsia="Times New Roman" w:hAnsi="Times New Roman" w:cs="Times New Roman"/>
                <w:color w:val="000000"/>
                <w:lang w:val="en-US"/>
              </w:rPr>
            </w:pPr>
            <w:r w:rsidRPr="00F44985">
              <w:rPr>
                <w:rFonts w:ascii="Times New Roman" w:eastAsia="Times New Roman" w:hAnsi="Times New Roman" w:cs="Times New Roman"/>
                <w:color w:val="000000"/>
                <w:lang w:val="en-ID"/>
              </w:rPr>
              <w:t>2</w:t>
            </w:r>
          </w:p>
        </w:tc>
        <w:tc>
          <w:tcPr>
            <w:tcW w:w="1428" w:type="dxa"/>
            <w:tcBorders>
              <w:top w:val="nil"/>
              <w:left w:val="nil"/>
              <w:bottom w:val="nil"/>
              <w:right w:val="nil"/>
            </w:tcBorders>
            <w:noWrap/>
            <w:vAlign w:val="center"/>
            <w:hideMark/>
          </w:tcPr>
          <w:p w14:paraId="6D287525" w14:textId="77777777" w:rsidR="00F44985" w:rsidRPr="00F44985" w:rsidRDefault="00F44985" w:rsidP="00F44985">
            <w:pPr>
              <w:spacing w:after="0" w:line="240" w:lineRule="auto"/>
              <w:jc w:val="center"/>
              <w:rPr>
                <w:rFonts w:ascii="Times New Roman" w:eastAsia="Times New Roman" w:hAnsi="Times New Roman" w:cs="Times New Roman"/>
                <w:color w:val="000000"/>
                <w:lang w:val="en-US"/>
              </w:rPr>
            </w:pPr>
            <w:r w:rsidRPr="00F44985">
              <w:rPr>
                <w:rFonts w:ascii="Times New Roman" w:eastAsia="Times New Roman" w:hAnsi="Times New Roman" w:cs="Times New Roman"/>
                <w:color w:val="000000"/>
                <w:lang w:val="en-ID"/>
              </w:rPr>
              <w:t>Sangat Baik</w:t>
            </w:r>
          </w:p>
        </w:tc>
        <w:tc>
          <w:tcPr>
            <w:tcW w:w="222" w:type="dxa"/>
            <w:vAlign w:val="center"/>
            <w:hideMark/>
          </w:tcPr>
          <w:p w14:paraId="44230B38" w14:textId="77777777" w:rsidR="00F44985" w:rsidRPr="00F44985" w:rsidRDefault="00F44985" w:rsidP="00F44985">
            <w:pPr>
              <w:spacing w:after="0" w:line="240" w:lineRule="auto"/>
              <w:jc w:val="left"/>
              <w:rPr>
                <w:rFonts w:ascii="Times New Roman" w:eastAsia="Times New Roman" w:hAnsi="Times New Roman" w:cs="Times New Roman"/>
                <w:sz w:val="20"/>
                <w:szCs w:val="20"/>
                <w:lang w:val="en-US"/>
              </w:rPr>
            </w:pPr>
          </w:p>
        </w:tc>
      </w:tr>
      <w:tr w:rsidR="00F44985" w:rsidRPr="00F44985" w14:paraId="5D444C35" w14:textId="77777777" w:rsidTr="009F2ECA">
        <w:trPr>
          <w:trHeight w:val="170"/>
        </w:trPr>
        <w:tc>
          <w:tcPr>
            <w:tcW w:w="920" w:type="dxa"/>
            <w:tcBorders>
              <w:top w:val="nil"/>
              <w:left w:val="nil"/>
              <w:bottom w:val="nil"/>
              <w:right w:val="nil"/>
            </w:tcBorders>
            <w:noWrap/>
            <w:vAlign w:val="center"/>
            <w:hideMark/>
          </w:tcPr>
          <w:p w14:paraId="2E906F81" w14:textId="77777777" w:rsidR="00F44985" w:rsidRPr="00F44985" w:rsidRDefault="00F44985" w:rsidP="00F44985">
            <w:pPr>
              <w:spacing w:after="0" w:line="240" w:lineRule="auto"/>
              <w:jc w:val="center"/>
              <w:rPr>
                <w:rFonts w:ascii="Times New Roman" w:eastAsia="Times New Roman" w:hAnsi="Times New Roman" w:cs="Times New Roman"/>
                <w:color w:val="000000"/>
                <w:lang w:val="en-US"/>
              </w:rPr>
            </w:pPr>
            <w:r w:rsidRPr="00F44985">
              <w:rPr>
                <w:rFonts w:ascii="Times New Roman" w:eastAsia="Times New Roman" w:hAnsi="Times New Roman" w:cs="Times New Roman"/>
                <w:color w:val="000000"/>
                <w:lang w:val="en-ID"/>
              </w:rPr>
              <w:t>M</w:t>
            </w:r>
            <w:r w:rsidRPr="00F44985">
              <w:rPr>
                <w:rFonts w:ascii="Times New Roman" w:eastAsia="Times New Roman" w:hAnsi="Times New Roman" w:cs="Times New Roman"/>
                <w:color w:val="000000"/>
                <w:vertAlign w:val="subscript"/>
                <w:lang w:val="en-ID"/>
              </w:rPr>
              <w:t>4</w:t>
            </w:r>
          </w:p>
        </w:tc>
        <w:tc>
          <w:tcPr>
            <w:tcW w:w="3475" w:type="dxa"/>
            <w:tcBorders>
              <w:top w:val="nil"/>
              <w:left w:val="nil"/>
              <w:bottom w:val="nil"/>
              <w:right w:val="nil"/>
            </w:tcBorders>
            <w:vAlign w:val="bottom"/>
            <w:hideMark/>
          </w:tcPr>
          <w:p w14:paraId="76126EF8" w14:textId="77777777" w:rsidR="00F44985" w:rsidRPr="00F44985" w:rsidRDefault="00F44985" w:rsidP="00F44985">
            <w:pPr>
              <w:spacing w:after="0" w:line="240" w:lineRule="auto"/>
              <w:jc w:val="left"/>
              <w:rPr>
                <w:rFonts w:ascii="Times New Roman" w:eastAsia="Times New Roman" w:hAnsi="Times New Roman" w:cs="Times New Roman"/>
                <w:color w:val="000000"/>
                <w:lang w:val="en-US"/>
              </w:rPr>
            </w:pPr>
            <w:r w:rsidRPr="00F44985">
              <w:rPr>
                <w:rFonts w:ascii="Times New Roman" w:eastAsia="Times New Roman" w:hAnsi="Times New Roman" w:cs="Times New Roman"/>
                <w:color w:val="000000"/>
                <w:lang w:val="en-ID"/>
              </w:rPr>
              <w:t>Kelengkapan dokumen administrasi checklist harian</w:t>
            </w:r>
          </w:p>
        </w:tc>
        <w:tc>
          <w:tcPr>
            <w:tcW w:w="850" w:type="dxa"/>
            <w:tcBorders>
              <w:top w:val="nil"/>
              <w:left w:val="nil"/>
              <w:bottom w:val="nil"/>
              <w:right w:val="nil"/>
            </w:tcBorders>
            <w:noWrap/>
            <w:vAlign w:val="center"/>
            <w:hideMark/>
          </w:tcPr>
          <w:p w14:paraId="3C380865" w14:textId="77777777" w:rsidR="00F44985" w:rsidRPr="00F44985" w:rsidRDefault="00F44985" w:rsidP="00F44985">
            <w:pPr>
              <w:spacing w:after="0" w:line="240" w:lineRule="auto"/>
              <w:jc w:val="center"/>
              <w:rPr>
                <w:rFonts w:ascii="Times New Roman" w:eastAsia="Times New Roman" w:hAnsi="Times New Roman" w:cs="Times New Roman"/>
                <w:color w:val="000000"/>
                <w:lang w:val="en-US"/>
              </w:rPr>
            </w:pPr>
            <w:r w:rsidRPr="00F44985">
              <w:rPr>
                <w:rFonts w:ascii="Times New Roman" w:eastAsia="Times New Roman" w:hAnsi="Times New Roman" w:cs="Times New Roman"/>
                <w:color w:val="000000"/>
                <w:lang w:val="en-ID"/>
              </w:rPr>
              <w:t>64</w:t>
            </w:r>
          </w:p>
        </w:tc>
        <w:tc>
          <w:tcPr>
            <w:tcW w:w="821" w:type="dxa"/>
            <w:tcBorders>
              <w:top w:val="nil"/>
              <w:left w:val="nil"/>
              <w:bottom w:val="nil"/>
              <w:right w:val="nil"/>
            </w:tcBorders>
            <w:noWrap/>
            <w:vAlign w:val="center"/>
            <w:hideMark/>
          </w:tcPr>
          <w:p w14:paraId="4CA6DE89" w14:textId="77777777" w:rsidR="00F44985" w:rsidRPr="00F44985" w:rsidRDefault="00F44985" w:rsidP="00F44985">
            <w:pPr>
              <w:spacing w:after="0" w:line="240" w:lineRule="auto"/>
              <w:jc w:val="center"/>
              <w:rPr>
                <w:rFonts w:ascii="Times New Roman" w:eastAsia="Times New Roman" w:hAnsi="Times New Roman" w:cs="Times New Roman"/>
                <w:color w:val="000000"/>
                <w:lang w:val="en-US"/>
              </w:rPr>
            </w:pPr>
            <w:r w:rsidRPr="00F44985">
              <w:rPr>
                <w:rFonts w:ascii="Times New Roman" w:eastAsia="Times New Roman" w:hAnsi="Times New Roman" w:cs="Times New Roman"/>
                <w:color w:val="000000"/>
                <w:lang w:val="en-ID"/>
              </w:rPr>
              <w:t>0,7529</w:t>
            </w:r>
          </w:p>
        </w:tc>
        <w:tc>
          <w:tcPr>
            <w:tcW w:w="1153" w:type="dxa"/>
            <w:tcBorders>
              <w:top w:val="nil"/>
              <w:left w:val="nil"/>
              <w:bottom w:val="nil"/>
              <w:right w:val="nil"/>
            </w:tcBorders>
            <w:noWrap/>
            <w:vAlign w:val="center"/>
            <w:hideMark/>
          </w:tcPr>
          <w:p w14:paraId="38B4116D" w14:textId="77777777" w:rsidR="00F44985" w:rsidRPr="00F44985" w:rsidRDefault="00F44985" w:rsidP="00F44985">
            <w:pPr>
              <w:spacing w:after="0" w:line="240" w:lineRule="auto"/>
              <w:jc w:val="center"/>
              <w:rPr>
                <w:rFonts w:ascii="Times New Roman" w:eastAsia="Times New Roman" w:hAnsi="Times New Roman" w:cs="Times New Roman"/>
                <w:color w:val="000000"/>
                <w:lang w:val="en-US"/>
              </w:rPr>
            </w:pPr>
            <w:r w:rsidRPr="00F44985">
              <w:rPr>
                <w:rFonts w:ascii="Times New Roman" w:eastAsia="Times New Roman" w:hAnsi="Times New Roman" w:cs="Times New Roman"/>
                <w:color w:val="000000"/>
                <w:lang w:val="en-ID"/>
              </w:rPr>
              <w:t>3</w:t>
            </w:r>
          </w:p>
        </w:tc>
        <w:tc>
          <w:tcPr>
            <w:tcW w:w="1428" w:type="dxa"/>
            <w:tcBorders>
              <w:top w:val="nil"/>
              <w:left w:val="nil"/>
              <w:bottom w:val="nil"/>
              <w:right w:val="nil"/>
            </w:tcBorders>
            <w:noWrap/>
            <w:vAlign w:val="center"/>
            <w:hideMark/>
          </w:tcPr>
          <w:p w14:paraId="6F0D4C66" w14:textId="77777777" w:rsidR="00F44985" w:rsidRPr="00F44985" w:rsidRDefault="00F44985" w:rsidP="00F44985">
            <w:pPr>
              <w:spacing w:after="0" w:line="240" w:lineRule="auto"/>
              <w:jc w:val="center"/>
              <w:rPr>
                <w:rFonts w:ascii="Times New Roman" w:eastAsia="Times New Roman" w:hAnsi="Times New Roman" w:cs="Times New Roman"/>
                <w:color w:val="000000"/>
                <w:lang w:val="en-US"/>
              </w:rPr>
            </w:pPr>
            <w:r w:rsidRPr="00F44985">
              <w:rPr>
                <w:rFonts w:ascii="Times New Roman" w:eastAsia="Times New Roman" w:hAnsi="Times New Roman" w:cs="Times New Roman"/>
                <w:color w:val="000000"/>
                <w:lang w:val="en-ID"/>
              </w:rPr>
              <w:t>Baik</w:t>
            </w:r>
          </w:p>
        </w:tc>
        <w:tc>
          <w:tcPr>
            <w:tcW w:w="222" w:type="dxa"/>
            <w:vAlign w:val="center"/>
            <w:hideMark/>
          </w:tcPr>
          <w:p w14:paraId="6C38E208" w14:textId="77777777" w:rsidR="00F44985" w:rsidRPr="00F44985" w:rsidRDefault="00F44985" w:rsidP="00F44985">
            <w:pPr>
              <w:spacing w:after="0" w:line="240" w:lineRule="auto"/>
              <w:jc w:val="left"/>
              <w:rPr>
                <w:rFonts w:ascii="Times New Roman" w:eastAsia="Times New Roman" w:hAnsi="Times New Roman" w:cs="Times New Roman"/>
                <w:sz w:val="20"/>
                <w:szCs w:val="20"/>
                <w:lang w:val="en-US"/>
              </w:rPr>
            </w:pPr>
          </w:p>
        </w:tc>
      </w:tr>
      <w:tr w:rsidR="00F44985" w:rsidRPr="00F44985" w14:paraId="107FCA63" w14:textId="77777777" w:rsidTr="009F2ECA">
        <w:trPr>
          <w:trHeight w:val="170"/>
        </w:trPr>
        <w:tc>
          <w:tcPr>
            <w:tcW w:w="920" w:type="dxa"/>
            <w:tcBorders>
              <w:top w:val="nil"/>
              <w:left w:val="nil"/>
              <w:bottom w:val="single" w:sz="4" w:space="0" w:color="auto"/>
              <w:right w:val="nil"/>
            </w:tcBorders>
            <w:noWrap/>
            <w:vAlign w:val="center"/>
            <w:hideMark/>
          </w:tcPr>
          <w:p w14:paraId="202C7E79" w14:textId="77777777" w:rsidR="00F44985" w:rsidRPr="00F44985" w:rsidRDefault="00F44985" w:rsidP="00F44985">
            <w:pPr>
              <w:spacing w:after="0" w:line="240" w:lineRule="auto"/>
              <w:jc w:val="center"/>
              <w:rPr>
                <w:rFonts w:ascii="Times New Roman" w:eastAsia="Times New Roman" w:hAnsi="Times New Roman" w:cs="Times New Roman"/>
                <w:color w:val="000000"/>
                <w:lang w:val="en-US"/>
              </w:rPr>
            </w:pPr>
            <w:r w:rsidRPr="00F44985">
              <w:rPr>
                <w:rFonts w:ascii="Times New Roman" w:eastAsia="Times New Roman" w:hAnsi="Times New Roman" w:cs="Times New Roman"/>
                <w:color w:val="000000"/>
                <w:lang w:val="en-ID"/>
              </w:rPr>
              <w:t>M</w:t>
            </w:r>
            <w:r w:rsidRPr="00F44985">
              <w:rPr>
                <w:rFonts w:ascii="Times New Roman" w:eastAsia="Times New Roman" w:hAnsi="Times New Roman" w:cs="Times New Roman"/>
                <w:color w:val="000000"/>
                <w:vertAlign w:val="subscript"/>
                <w:lang w:val="en-ID"/>
              </w:rPr>
              <w:t>2</w:t>
            </w:r>
          </w:p>
        </w:tc>
        <w:tc>
          <w:tcPr>
            <w:tcW w:w="3475" w:type="dxa"/>
            <w:tcBorders>
              <w:top w:val="nil"/>
              <w:left w:val="nil"/>
              <w:bottom w:val="single" w:sz="4" w:space="0" w:color="auto"/>
              <w:right w:val="nil"/>
            </w:tcBorders>
            <w:vAlign w:val="bottom"/>
            <w:hideMark/>
          </w:tcPr>
          <w:p w14:paraId="65FCAD0A" w14:textId="77777777" w:rsidR="00F44985" w:rsidRPr="00F44985" w:rsidRDefault="00F44985" w:rsidP="00F44985">
            <w:pPr>
              <w:spacing w:after="0" w:line="240" w:lineRule="auto"/>
              <w:jc w:val="left"/>
              <w:rPr>
                <w:rFonts w:ascii="Times New Roman" w:eastAsia="Times New Roman" w:hAnsi="Times New Roman" w:cs="Times New Roman"/>
                <w:color w:val="000000"/>
                <w:lang w:val="en-US"/>
              </w:rPr>
            </w:pPr>
            <w:r w:rsidRPr="00F44985">
              <w:rPr>
                <w:rFonts w:ascii="Times New Roman" w:eastAsia="Times New Roman" w:hAnsi="Times New Roman" w:cs="Times New Roman"/>
                <w:color w:val="000000"/>
                <w:lang w:val="en-ID"/>
              </w:rPr>
              <w:t>Kepatuhan tukang lapangan terhadap shop drawing</w:t>
            </w:r>
          </w:p>
        </w:tc>
        <w:tc>
          <w:tcPr>
            <w:tcW w:w="850" w:type="dxa"/>
            <w:tcBorders>
              <w:top w:val="nil"/>
              <w:left w:val="nil"/>
              <w:bottom w:val="single" w:sz="4" w:space="0" w:color="auto"/>
              <w:right w:val="nil"/>
            </w:tcBorders>
            <w:noWrap/>
            <w:vAlign w:val="center"/>
            <w:hideMark/>
          </w:tcPr>
          <w:p w14:paraId="2987449B" w14:textId="77777777" w:rsidR="00F44985" w:rsidRPr="00F44985" w:rsidRDefault="00F44985" w:rsidP="00F44985">
            <w:pPr>
              <w:spacing w:after="0" w:line="240" w:lineRule="auto"/>
              <w:jc w:val="center"/>
              <w:rPr>
                <w:rFonts w:ascii="Times New Roman" w:eastAsia="Times New Roman" w:hAnsi="Times New Roman" w:cs="Times New Roman"/>
                <w:color w:val="000000"/>
                <w:lang w:val="en-US"/>
              </w:rPr>
            </w:pPr>
            <w:r w:rsidRPr="00F44985">
              <w:rPr>
                <w:rFonts w:ascii="Times New Roman" w:eastAsia="Times New Roman" w:hAnsi="Times New Roman" w:cs="Times New Roman"/>
                <w:color w:val="000000"/>
                <w:lang w:val="en-ID"/>
              </w:rPr>
              <w:t>61</w:t>
            </w:r>
          </w:p>
        </w:tc>
        <w:tc>
          <w:tcPr>
            <w:tcW w:w="821" w:type="dxa"/>
            <w:tcBorders>
              <w:top w:val="nil"/>
              <w:left w:val="nil"/>
              <w:bottom w:val="single" w:sz="4" w:space="0" w:color="auto"/>
              <w:right w:val="nil"/>
            </w:tcBorders>
            <w:noWrap/>
            <w:vAlign w:val="center"/>
            <w:hideMark/>
          </w:tcPr>
          <w:p w14:paraId="455FBE55" w14:textId="77777777" w:rsidR="00F44985" w:rsidRPr="00F44985" w:rsidRDefault="00F44985" w:rsidP="00F44985">
            <w:pPr>
              <w:spacing w:after="0" w:line="240" w:lineRule="auto"/>
              <w:jc w:val="center"/>
              <w:rPr>
                <w:rFonts w:ascii="Times New Roman" w:eastAsia="Times New Roman" w:hAnsi="Times New Roman" w:cs="Times New Roman"/>
                <w:color w:val="000000"/>
                <w:lang w:val="en-US"/>
              </w:rPr>
            </w:pPr>
            <w:r w:rsidRPr="00F44985">
              <w:rPr>
                <w:rFonts w:ascii="Times New Roman" w:eastAsia="Times New Roman" w:hAnsi="Times New Roman" w:cs="Times New Roman"/>
                <w:color w:val="000000"/>
                <w:lang w:val="en-ID"/>
              </w:rPr>
              <w:t>0,7176</w:t>
            </w:r>
          </w:p>
        </w:tc>
        <w:tc>
          <w:tcPr>
            <w:tcW w:w="1153" w:type="dxa"/>
            <w:tcBorders>
              <w:top w:val="nil"/>
              <w:left w:val="nil"/>
              <w:bottom w:val="single" w:sz="4" w:space="0" w:color="auto"/>
              <w:right w:val="nil"/>
            </w:tcBorders>
            <w:noWrap/>
            <w:vAlign w:val="center"/>
            <w:hideMark/>
          </w:tcPr>
          <w:p w14:paraId="05159C6C" w14:textId="77777777" w:rsidR="00F44985" w:rsidRPr="00F44985" w:rsidRDefault="00F44985" w:rsidP="00F44985">
            <w:pPr>
              <w:spacing w:after="0" w:line="240" w:lineRule="auto"/>
              <w:jc w:val="center"/>
              <w:rPr>
                <w:rFonts w:ascii="Times New Roman" w:eastAsia="Times New Roman" w:hAnsi="Times New Roman" w:cs="Times New Roman"/>
                <w:color w:val="000000"/>
                <w:lang w:val="en-US"/>
              </w:rPr>
            </w:pPr>
            <w:r w:rsidRPr="00F44985">
              <w:rPr>
                <w:rFonts w:ascii="Times New Roman" w:eastAsia="Times New Roman" w:hAnsi="Times New Roman" w:cs="Times New Roman"/>
                <w:color w:val="000000"/>
                <w:lang w:val="en-ID"/>
              </w:rPr>
              <w:t>4</w:t>
            </w:r>
          </w:p>
        </w:tc>
        <w:tc>
          <w:tcPr>
            <w:tcW w:w="1428" w:type="dxa"/>
            <w:tcBorders>
              <w:top w:val="nil"/>
              <w:left w:val="nil"/>
              <w:bottom w:val="single" w:sz="4" w:space="0" w:color="auto"/>
              <w:right w:val="nil"/>
            </w:tcBorders>
            <w:noWrap/>
            <w:vAlign w:val="center"/>
            <w:hideMark/>
          </w:tcPr>
          <w:p w14:paraId="291E9109" w14:textId="77777777" w:rsidR="00F44985" w:rsidRPr="00F44985" w:rsidRDefault="00F44985" w:rsidP="00F44985">
            <w:pPr>
              <w:spacing w:after="0" w:line="240" w:lineRule="auto"/>
              <w:jc w:val="center"/>
              <w:rPr>
                <w:rFonts w:ascii="Times New Roman" w:eastAsia="Times New Roman" w:hAnsi="Times New Roman" w:cs="Times New Roman"/>
                <w:color w:val="000000"/>
                <w:lang w:val="en-US"/>
              </w:rPr>
            </w:pPr>
            <w:r w:rsidRPr="00F44985">
              <w:rPr>
                <w:rFonts w:ascii="Times New Roman" w:eastAsia="Times New Roman" w:hAnsi="Times New Roman" w:cs="Times New Roman"/>
                <w:color w:val="000000"/>
                <w:lang w:val="en-ID"/>
              </w:rPr>
              <w:t>Baik</w:t>
            </w:r>
          </w:p>
        </w:tc>
        <w:tc>
          <w:tcPr>
            <w:tcW w:w="222" w:type="dxa"/>
            <w:vAlign w:val="center"/>
            <w:hideMark/>
          </w:tcPr>
          <w:p w14:paraId="14AEC9C8" w14:textId="77777777" w:rsidR="00F44985" w:rsidRPr="00F44985" w:rsidRDefault="00F44985" w:rsidP="00F44985">
            <w:pPr>
              <w:spacing w:after="0" w:line="240" w:lineRule="auto"/>
              <w:jc w:val="left"/>
              <w:rPr>
                <w:rFonts w:ascii="Times New Roman" w:eastAsia="Times New Roman" w:hAnsi="Times New Roman" w:cs="Times New Roman"/>
                <w:sz w:val="20"/>
                <w:szCs w:val="20"/>
                <w:lang w:val="en-US"/>
              </w:rPr>
            </w:pPr>
          </w:p>
        </w:tc>
      </w:tr>
    </w:tbl>
    <w:p w14:paraId="546C2DB2" w14:textId="77777777" w:rsidR="009768A5" w:rsidRDefault="009768A5" w:rsidP="006E614E">
      <w:pPr>
        <w:pStyle w:val="IEEEParagraph"/>
        <w:spacing w:before="60" w:after="60"/>
        <w:rPr>
          <w:sz w:val="24"/>
          <w:shd w:val="clear" w:color="auto" w:fill="FFFFFF"/>
          <w:lang w:val="sv-SE"/>
        </w:rPr>
      </w:pPr>
    </w:p>
    <w:p w14:paraId="0EDBB14C" w14:textId="4C5F37B2" w:rsidR="009768A5" w:rsidRPr="009F2ECA" w:rsidRDefault="00F44985" w:rsidP="00F44985">
      <w:pPr>
        <w:pStyle w:val="IEEEParagraph"/>
        <w:spacing w:before="60" w:after="60"/>
        <w:jc w:val="center"/>
        <w:rPr>
          <w:b/>
          <w:bCs/>
          <w:sz w:val="24"/>
          <w:shd w:val="clear" w:color="auto" w:fill="FFFFFF"/>
          <w:lang w:val="sv-SE"/>
        </w:rPr>
      </w:pPr>
      <w:r w:rsidRPr="009F2ECA">
        <w:rPr>
          <w:b/>
          <w:bCs/>
          <w:sz w:val="24"/>
          <w:shd w:val="clear" w:color="auto" w:fill="FFFFFF"/>
          <w:lang w:val="sv-SE"/>
        </w:rPr>
        <w:t>Tabel 3. Hasil Peringkat RII Dimensi Manajemen Waktu (B)</w:t>
      </w:r>
    </w:p>
    <w:tbl>
      <w:tblPr>
        <w:tblW w:w="8619" w:type="dxa"/>
        <w:jc w:val="center"/>
        <w:tblLook w:val="04A0" w:firstRow="1" w:lastRow="0" w:firstColumn="1" w:lastColumn="0" w:noHBand="0" w:noVBand="1"/>
      </w:tblPr>
      <w:tblGrid>
        <w:gridCol w:w="718"/>
        <w:gridCol w:w="4120"/>
        <w:gridCol w:w="718"/>
        <w:gridCol w:w="821"/>
        <w:gridCol w:w="1145"/>
        <w:gridCol w:w="1047"/>
        <w:gridCol w:w="222"/>
      </w:tblGrid>
      <w:tr w:rsidR="00F44985" w:rsidRPr="00F44985" w14:paraId="2D9FF6B5" w14:textId="77777777" w:rsidTr="00A95CF2">
        <w:trPr>
          <w:gridAfter w:val="1"/>
          <w:wAfter w:w="222" w:type="dxa"/>
          <w:trHeight w:val="408"/>
          <w:jc w:val="center"/>
        </w:trPr>
        <w:tc>
          <w:tcPr>
            <w:tcW w:w="709" w:type="dxa"/>
            <w:vMerge w:val="restart"/>
            <w:tcBorders>
              <w:top w:val="single" w:sz="4" w:space="0" w:color="auto"/>
              <w:left w:val="nil"/>
              <w:bottom w:val="single" w:sz="4" w:space="0" w:color="000000"/>
              <w:right w:val="nil"/>
            </w:tcBorders>
            <w:noWrap/>
            <w:vAlign w:val="center"/>
            <w:hideMark/>
          </w:tcPr>
          <w:p w14:paraId="4C5263EB" w14:textId="77777777" w:rsidR="00F44985" w:rsidRPr="009F2ECA" w:rsidRDefault="00F44985" w:rsidP="00F44985">
            <w:pPr>
              <w:spacing w:after="0" w:line="240" w:lineRule="auto"/>
              <w:jc w:val="center"/>
              <w:rPr>
                <w:rFonts w:ascii="Times New Roman" w:eastAsia="Times New Roman" w:hAnsi="Times New Roman" w:cs="Times New Roman"/>
                <w:b/>
                <w:bCs/>
                <w:color w:val="000000"/>
                <w:lang w:val="en-US"/>
              </w:rPr>
            </w:pPr>
            <w:r w:rsidRPr="009F2ECA">
              <w:rPr>
                <w:rFonts w:ascii="Times New Roman" w:eastAsia="Times New Roman" w:hAnsi="Times New Roman" w:cs="Times New Roman"/>
                <w:b/>
                <w:bCs/>
                <w:color w:val="000000"/>
                <w:lang w:val="en-ID"/>
              </w:rPr>
              <w:t>Kode</w:t>
            </w:r>
          </w:p>
        </w:tc>
        <w:tc>
          <w:tcPr>
            <w:tcW w:w="4120" w:type="dxa"/>
            <w:vMerge w:val="restart"/>
            <w:tcBorders>
              <w:top w:val="single" w:sz="4" w:space="0" w:color="auto"/>
              <w:left w:val="nil"/>
              <w:bottom w:val="single" w:sz="4" w:space="0" w:color="000000"/>
              <w:right w:val="nil"/>
            </w:tcBorders>
            <w:noWrap/>
            <w:vAlign w:val="center"/>
            <w:hideMark/>
          </w:tcPr>
          <w:p w14:paraId="0FD01075" w14:textId="77777777" w:rsidR="00F44985" w:rsidRPr="009F2ECA" w:rsidRDefault="00F44985" w:rsidP="00F44985">
            <w:pPr>
              <w:spacing w:after="0" w:line="240" w:lineRule="auto"/>
              <w:jc w:val="center"/>
              <w:rPr>
                <w:rFonts w:ascii="Times New Roman" w:eastAsia="Times New Roman" w:hAnsi="Times New Roman" w:cs="Times New Roman"/>
                <w:b/>
                <w:bCs/>
                <w:color w:val="000000"/>
                <w:lang w:val="en-US"/>
              </w:rPr>
            </w:pPr>
            <w:r w:rsidRPr="009F2ECA">
              <w:rPr>
                <w:rFonts w:ascii="Times New Roman" w:eastAsia="Times New Roman" w:hAnsi="Times New Roman" w:cs="Times New Roman"/>
                <w:b/>
                <w:bCs/>
                <w:color w:val="000000"/>
                <w:lang w:val="en-ID"/>
              </w:rPr>
              <w:t>Indikator Kompetensi Mutu</w:t>
            </w:r>
          </w:p>
        </w:tc>
        <w:tc>
          <w:tcPr>
            <w:tcW w:w="700" w:type="dxa"/>
            <w:vMerge w:val="restart"/>
            <w:tcBorders>
              <w:top w:val="single" w:sz="4" w:space="0" w:color="auto"/>
              <w:left w:val="nil"/>
              <w:bottom w:val="single" w:sz="4" w:space="0" w:color="000000"/>
              <w:right w:val="nil"/>
            </w:tcBorders>
            <w:vAlign w:val="center"/>
            <w:hideMark/>
          </w:tcPr>
          <w:p w14:paraId="3C140310" w14:textId="77777777" w:rsidR="00F44985" w:rsidRPr="009F2ECA" w:rsidRDefault="00F44985" w:rsidP="00F44985">
            <w:pPr>
              <w:spacing w:after="0" w:line="240" w:lineRule="auto"/>
              <w:jc w:val="center"/>
              <w:rPr>
                <w:rFonts w:ascii="Times New Roman" w:eastAsia="Times New Roman" w:hAnsi="Times New Roman" w:cs="Times New Roman"/>
                <w:b/>
                <w:bCs/>
                <w:color w:val="000000"/>
                <w:lang w:val="en-US"/>
              </w:rPr>
            </w:pPr>
            <w:r w:rsidRPr="009F2ECA">
              <w:rPr>
                <w:rFonts w:ascii="Times New Roman" w:eastAsia="Times New Roman" w:hAnsi="Times New Roman" w:cs="Times New Roman"/>
                <w:b/>
                <w:bCs/>
                <w:color w:val="000000"/>
                <w:lang w:val="en-ID"/>
              </w:rPr>
              <w:t>Total Skor</w:t>
            </w:r>
          </w:p>
        </w:tc>
        <w:tc>
          <w:tcPr>
            <w:tcW w:w="821" w:type="dxa"/>
            <w:vMerge w:val="restart"/>
            <w:tcBorders>
              <w:top w:val="single" w:sz="4" w:space="0" w:color="auto"/>
              <w:left w:val="nil"/>
              <w:bottom w:val="single" w:sz="4" w:space="0" w:color="000000"/>
              <w:right w:val="nil"/>
            </w:tcBorders>
            <w:vAlign w:val="center"/>
            <w:hideMark/>
          </w:tcPr>
          <w:p w14:paraId="66C65D3E" w14:textId="77777777" w:rsidR="00F44985" w:rsidRPr="009F2ECA" w:rsidRDefault="00F44985" w:rsidP="00F44985">
            <w:pPr>
              <w:spacing w:after="0" w:line="240" w:lineRule="auto"/>
              <w:jc w:val="center"/>
              <w:rPr>
                <w:rFonts w:ascii="Times New Roman" w:eastAsia="Times New Roman" w:hAnsi="Times New Roman" w:cs="Times New Roman"/>
                <w:b/>
                <w:bCs/>
                <w:color w:val="000000"/>
                <w:lang w:val="en-US"/>
              </w:rPr>
            </w:pPr>
            <w:r w:rsidRPr="009F2ECA">
              <w:rPr>
                <w:rFonts w:ascii="Times New Roman" w:eastAsia="Times New Roman" w:hAnsi="Times New Roman" w:cs="Times New Roman"/>
                <w:b/>
                <w:bCs/>
                <w:color w:val="000000"/>
                <w:lang w:val="en-ID"/>
              </w:rPr>
              <w:t>Nilai RII</w:t>
            </w:r>
          </w:p>
        </w:tc>
        <w:tc>
          <w:tcPr>
            <w:tcW w:w="1061" w:type="dxa"/>
            <w:vMerge w:val="restart"/>
            <w:tcBorders>
              <w:top w:val="single" w:sz="4" w:space="0" w:color="auto"/>
              <w:left w:val="nil"/>
              <w:bottom w:val="single" w:sz="4" w:space="0" w:color="000000"/>
              <w:right w:val="nil"/>
            </w:tcBorders>
            <w:vAlign w:val="center"/>
            <w:hideMark/>
          </w:tcPr>
          <w:p w14:paraId="62F40AF5" w14:textId="77777777" w:rsidR="00F44985" w:rsidRPr="009F2ECA" w:rsidRDefault="00F44985" w:rsidP="00F44985">
            <w:pPr>
              <w:spacing w:after="0" w:line="240" w:lineRule="auto"/>
              <w:jc w:val="center"/>
              <w:rPr>
                <w:rFonts w:ascii="Times New Roman" w:eastAsia="Times New Roman" w:hAnsi="Times New Roman" w:cs="Times New Roman"/>
                <w:b/>
                <w:bCs/>
                <w:color w:val="000000"/>
                <w:lang w:val="en-US"/>
              </w:rPr>
            </w:pPr>
            <w:r w:rsidRPr="009F2ECA">
              <w:rPr>
                <w:rFonts w:ascii="Times New Roman" w:eastAsia="Times New Roman" w:hAnsi="Times New Roman" w:cs="Times New Roman"/>
                <w:b/>
                <w:bCs/>
                <w:color w:val="000000"/>
                <w:lang w:val="en-ID"/>
              </w:rPr>
              <w:t>Peringkat</w:t>
            </w:r>
          </w:p>
        </w:tc>
        <w:tc>
          <w:tcPr>
            <w:tcW w:w="986" w:type="dxa"/>
            <w:vMerge w:val="restart"/>
            <w:tcBorders>
              <w:top w:val="single" w:sz="4" w:space="0" w:color="auto"/>
              <w:left w:val="nil"/>
              <w:bottom w:val="single" w:sz="4" w:space="0" w:color="000000"/>
              <w:right w:val="nil"/>
            </w:tcBorders>
            <w:vAlign w:val="center"/>
            <w:hideMark/>
          </w:tcPr>
          <w:p w14:paraId="47554760" w14:textId="77777777" w:rsidR="00F44985" w:rsidRPr="009F2ECA" w:rsidRDefault="00F44985" w:rsidP="00F44985">
            <w:pPr>
              <w:spacing w:after="0" w:line="240" w:lineRule="auto"/>
              <w:jc w:val="center"/>
              <w:rPr>
                <w:rFonts w:ascii="Times New Roman" w:eastAsia="Times New Roman" w:hAnsi="Times New Roman" w:cs="Times New Roman"/>
                <w:b/>
                <w:bCs/>
                <w:color w:val="000000"/>
                <w:lang w:val="en-US"/>
              </w:rPr>
            </w:pPr>
            <w:r w:rsidRPr="009F2ECA">
              <w:rPr>
                <w:rFonts w:ascii="Times New Roman" w:eastAsia="Times New Roman" w:hAnsi="Times New Roman" w:cs="Times New Roman"/>
                <w:b/>
                <w:bCs/>
                <w:color w:val="000000"/>
                <w:lang w:val="en-ID"/>
              </w:rPr>
              <w:t>Kategori</w:t>
            </w:r>
          </w:p>
        </w:tc>
      </w:tr>
      <w:tr w:rsidR="00F44985" w:rsidRPr="00F44985" w14:paraId="743DC838" w14:textId="77777777" w:rsidTr="00A95CF2">
        <w:trPr>
          <w:trHeight w:val="170"/>
          <w:jc w:val="center"/>
        </w:trPr>
        <w:tc>
          <w:tcPr>
            <w:tcW w:w="709" w:type="dxa"/>
            <w:vMerge/>
            <w:tcBorders>
              <w:top w:val="single" w:sz="4" w:space="0" w:color="auto"/>
              <w:left w:val="nil"/>
              <w:bottom w:val="single" w:sz="4" w:space="0" w:color="000000"/>
              <w:right w:val="nil"/>
            </w:tcBorders>
            <w:vAlign w:val="center"/>
            <w:hideMark/>
          </w:tcPr>
          <w:p w14:paraId="6CC84682" w14:textId="77777777" w:rsidR="00F44985" w:rsidRPr="00F44985" w:rsidRDefault="00F44985" w:rsidP="00F44985">
            <w:pPr>
              <w:spacing w:after="0" w:line="240" w:lineRule="auto"/>
              <w:jc w:val="left"/>
              <w:rPr>
                <w:rFonts w:ascii="Times New Roman" w:eastAsia="Times New Roman" w:hAnsi="Times New Roman" w:cs="Times New Roman"/>
                <w:color w:val="000000"/>
                <w:lang w:val="en-US"/>
              </w:rPr>
            </w:pPr>
          </w:p>
        </w:tc>
        <w:tc>
          <w:tcPr>
            <w:tcW w:w="4120" w:type="dxa"/>
            <w:vMerge/>
            <w:tcBorders>
              <w:top w:val="single" w:sz="4" w:space="0" w:color="auto"/>
              <w:left w:val="nil"/>
              <w:bottom w:val="single" w:sz="4" w:space="0" w:color="000000"/>
              <w:right w:val="nil"/>
            </w:tcBorders>
            <w:vAlign w:val="center"/>
            <w:hideMark/>
          </w:tcPr>
          <w:p w14:paraId="5A45D160" w14:textId="77777777" w:rsidR="00F44985" w:rsidRPr="00F44985" w:rsidRDefault="00F44985" w:rsidP="00F44985">
            <w:pPr>
              <w:spacing w:after="0" w:line="240" w:lineRule="auto"/>
              <w:jc w:val="left"/>
              <w:rPr>
                <w:rFonts w:ascii="Times New Roman" w:eastAsia="Times New Roman" w:hAnsi="Times New Roman" w:cs="Times New Roman"/>
                <w:color w:val="000000"/>
                <w:lang w:val="en-US"/>
              </w:rPr>
            </w:pPr>
          </w:p>
        </w:tc>
        <w:tc>
          <w:tcPr>
            <w:tcW w:w="700" w:type="dxa"/>
            <w:vMerge/>
            <w:tcBorders>
              <w:top w:val="single" w:sz="4" w:space="0" w:color="auto"/>
              <w:left w:val="nil"/>
              <w:bottom w:val="single" w:sz="4" w:space="0" w:color="000000"/>
              <w:right w:val="nil"/>
            </w:tcBorders>
            <w:vAlign w:val="center"/>
            <w:hideMark/>
          </w:tcPr>
          <w:p w14:paraId="437E3C4C" w14:textId="77777777" w:rsidR="00F44985" w:rsidRPr="00F44985" w:rsidRDefault="00F44985" w:rsidP="00F44985">
            <w:pPr>
              <w:spacing w:after="0" w:line="240" w:lineRule="auto"/>
              <w:jc w:val="left"/>
              <w:rPr>
                <w:rFonts w:ascii="Times New Roman" w:eastAsia="Times New Roman" w:hAnsi="Times New Roman" w:cs="Times New Roman"/>
                <w:color w:val="000000"/>
                <w:lang w:val="en-US"/>
              </w:rPr>
            </w:pPr>
          </w:p>
        </w:tc>
        <w:tc>
          <w:tcPr>
            <w:tcW w:w="821" w:type="dxa"/>
            <w:vMerge/>
            <w:tcBorders>
              <w:top w:val="single" w:sz="4" w:space="0" w:color="auto"/>
              <w:left w:val="nil"/>
              <w:bottom w:val="single" w:sz="4" w:space="0" w:color="000000"/>
              <w:right w:val="nil"/>
            </w:tcBorders>
            <w:vAlign w:val="center"/>
            <w:hideMark/>
          </w:tcPr>
          <w:p w14:paraId="5CDC0314" w14:textId="77777777" w:rsidR="00F44985" w:rsidRPr="00F44985" w:rsidRDefault="00F44985" w:rsidP="00F44985">
            <w:pPr>
              <w:spacing w:after="0" w:line="240" w:lineRule="auto"/>
              <w:jc w:val="left"/>
              <w:rPr>
                <w:rFonts w:ascii="Times New Roman" w:eastAsia="Times New Roman" w:hAnsi="Times New Roman" w:cs="Times New Roman"/>
                <w:color w:val="000000"/>
                <w:lang w:val="en-US"/>
              </w:rPr>
            </w:pPr>
          </w:p>
        </w:tc>
        <w:tc>
          <w:tcPr>
            <w:tcW w:w="1061" w:type="dxa"/>
            <w:vMerge/>
            <w:tcBorders>
              <w:top w:val="single" w:sz="4" w:space="0" w:color="auto"/>
              <w:left w:val="nil"/>
              <w:bottom w:val="single" w:sz="4" w:space="0" w:color="000000"/>
              <w:right w:val="nil"/>
            </w:tcBorders>
            <w:vAlign w:val="center"/>
            <w:hideMark/>
          </w:tcPr>
          <w:p w14:paraId="7F6EFD70" w14:textId="77777777" w:rsidR="00F44985" w:rsidRPr="00F44985" w:rsidRDefault="00F44985" w:rsidP="00F44985">
            <w:pPr>
              <w:spacing w:after="0" w:line="240" w:lineRule="auto"/>
              <w:jc w:val="left"/>
              <w:rPr>
                <w:rFonts w:ascii="Times New Roman" w:eastAsia="Times New Roman" w:hAnsi="Times New Roman" w:cs="Times New Roman"/>
                <w:color w:val="000000"/>
                <w:lang w:val="en-US"/>
              </w:rPr>
            </w:pPr>
          </w:p>
        </w:tc>
        <w:tc>
          <w:tcPr>
            <w:tcW w:w="986" w:type="dxa"/>
            <w:vMerge/>
            <w:tcBorders>
              <w:top w:val="single" w:sz="4" w:space="0" w:color="auto"/>
              <w:left w:val="nil"/>
              <w:bottom w:val="single" w:sz="4" w:space="0" w:color="000000"/>
              <w:right w:val="nil"/>
            </w:tcBorders>
            <w:vAlign w:val="center"/>
            <w:hideMark/>
          </w:tcPr>
          <w:p w14:paraId="5FFDB675" w14:textId="77777777" w:rsidR="00F44985" w:rsidRPr="00F44985" w:rsidRDefault="00F44985" w:rsidP="00F44985">
            <w:pPr>
              <w:spacing w:after="0" w:line="240" w:lineRule="auto"/>
              <w:jc w:val="left"/>
              <w:rPr>
                <w:rFonts w:ascii="Times New Roman" w:eastAsia="Times New Roman" w:hAnsi="Times New Roman" w:cs="Times New Roman"/>
                <w:color w:val="000000"/>
                <w:lang w:val="en-US"/>
              </w:rPr>
            </w:pPr>
          </w:p>
        </w:tc>
        <w:tc>
          <w:tcPr>
            <w:tcW w:w="222" w:type="dxa"/>
            <w:tcBorders>
              <w:top w:val="nil"/>
              <w:left w:val="nil"/>
              <w:bottom w:val="nil"/>
              <w:right w:val="nil"/>
            </w:tcBorders>
            <w:noWrap/>
            <w:vAlign w:val="bottom"/>
            <w:hideMark/>
          </w:tcPr>
          <w:p w14:paraId="234DA19D" w14:textId="77777777" w:rsidR="00F44985" w:rsidRPr="00F44985" w:rsidRDefault="00F44985" w:rsidP="00F44985">
            <w:pPr>
              <w:spacing w:after="0" w:line="240" w:lineRule="auto"/>
              <w:jc w:val="center"/>
              <w:rPr>
                <w:rFonts w:ascii="Times New Roman" w:eastAsia="Times New Roman" w:hAnsi="Times New Roman" w:cs="Times New Roman"/>
                <w:color w:val="000000"/>
                <w:lang w:val="en-US"/>
              </w:rPr>
            </w:pPr>
          </w:p>
        </w:tc>
      </w:tr>
      <w:tr w:rsidR="00F44985" w:rsidRPr="00F44985" w14:paraId="72B035F4" w14:textId="77777777" w:rsidTr="00A95CF2">
        <w:trPr>
          <w:trHeight w:val="170"/>
          <w:jc w:val="center"/>
        </w:trPr>
        <w:tc>
          <w:tcPr>
            <w:tcW w:w="709" w:type="dxa"/>
            <w:tcBorders>
              <w:top w:val="nil"/>
              <w:left w:val="nil"/>
              <w:bottom w:val="nil"/>
              <w:right w:val="nil"/>
            </w:tcBorders>
            <w:noWrap/>
            <w:vAlign w:val="center"/>
            <w:hideMark/>
          </w:tcPr>
          <w:p w14:paraId="0136F16D" w14:textId="77777777" w:rsidR="00F44985" w:rsidRPr="00F44985" w:rsidRDefault="00F44985" w:rsidP="00F44985">
            <w:pPr>
              <w:spacing w:after="0" w:line="240" w:lineRule="auto"/>
              <w:jc w:val="center"/>
              <w:rPr>
                <w:rFonts w:ascii="Times New Roman" w:eastAsia="Times New Roman" w:hAnsi="Times New Roman" w:cs="Times New Roman"/>
                <w:color w:val="000000"/>
                <w:lang w:val="en-US"/>
              </w:rPr>
            </w:pPr>
            <w:r w:rsidRPr="00F44985">
              <w:rPr>
                <w:rFonts w:ascii="Times New Roman" w:eastAsia="Times New Roman" w:hAnsi="Times New Roman" w:cs="Times New Roman"/>
                <w:color w:val="000000"/>
                <w:lang w:val="en-ID"/>
              </w:rPr>
              <w:t>W</w:t>
            </w:r>
            <w:r w:rsidRPr="00F44985">
              <w:rPr>
                <w:rFonts w:ascii="Times New Roman" w:eastAsia="Times New Roman" w:hAnsi="Times New Roman" w:cs="Times New Roman"/>
                <w:color w:val="000000"/>
                <w:vertAlign w:val="subscript"/>
                <w:lang w:val="en-ID"/>
              </w:rPr>
              <w:t>4</w:t>
            </w:r>
          </w:p>
        </w:tc>
        <w:tc>
          <w:tcPr>
            <w:tcW w:w="4120" w:type="dxa"/>
            <w:tcBorders>
              <w:top w:val="nil"/>
              <w:left w:val="nil"/>
              <w:bottom w:val="nil"/>
              <w:right w:val="nil"/>
            </w:tcBorders>
            <w:vAlign w:val="bottom"/>
            <w:hideMark/>
          </w:tcPr>
          <w:p w14:paraId="33D8976C" w14:textId="77777777" w:rsidR="00F44985" w:rsidRPr="00F44985" w:rsidRDefault="00F44985" w:rsidP="00F44985">
            <w:pPr>
              <w:spacing w:after="0" w:line="240" w:lineRule="auto"/>
              <w:jc w:val="left"/>
              <w:rPr>
                <w:rFonts w:ascii="Times New Roman" w:eastAsia="Times New Roman" w:hAnsi="Times New Roman" w:cs="Times New Roman"/>
                <w:color w:val="000000"/>
                <w:lang w:val="en-US"/>
              </w:rPr>
            </w:pPr>
            <w:r w:rsidRPr="00F44985">
              <w:rPr>
                <w:rFonts w:ascii="Times New Roman" w:eastAsia="Times New Roman" w:hAnsi="Times New Roman" w:cs="Times New Roman"/>
                <w:color w:val="000000"/>
                <w:lang w:val="en-ID"/>
              </w:rPr>
              <w:t>Kecepatan pengurusan adendum teknis kontrak CCO</w:t>
            </w:r>
          </w:p>
        </w:tc>
        <w:tc>
          <w:tcPr>
            <w:tcW w:w="700" w:type="dxa"/>
            <w:tcBorders>
              <w:top w:val="nil"/>
              <w:left w:val="nil"/>
              <w:bottom w:val="nil"/>
              <w:right w:val="nil"/>
            </w:tcBorders>
            <w:noWrap/>
            <w:vAlign w:val="center"/>
            <w:hideMark/>
          </w:tcPr>
          <w:p w14:paraId="1735E640" w14:textId="77777777" w:rsidR="00F44985" w:rsidRPr="00F44985" w:rsidRDefault="00F44985" w:rsidP="00F44985">
            <w:pPr>
              <w:spacing w:after="0" w:line="240" w:lineRule="auto"/>
              <w:jc w:val="center"/>
              <w:rPr>
                <w:rFonts w:ascii="Times New Roman" w:eastAsia="Times New Roman" w:hAnsi="Times New Roman" w:cs="Times New Roman"/>
                <w:color w:val="000000"/>
                <w:lang w:val="en-US"/>
              </w:rPr>
            </w:pPr>
            <w:r w:rsidRPr="00F44985">
              <w:rPr>
                <w:rFonts w:ascii="Times New Roman" w:eastAsia="Times New Roman" w:hAnsi="Times New Roman" w:cs="Times New Roman"/>
                <w:color w:val="000000"/>
                <w:lang w:val="en-ID"/>
              </w:rPr>
              <w:t>46</w:t>
            </w:r>
          </w:p>
        </w:tc>
        <w:tc>
          <w:tcPr>
            <w:tcW w:w="821" w:type="dxa"/>
            <w:tcBorders>
              <w:top w:val="nil"/>
              <w:left w:val="nil"/>
              <w:bottom w:val="nil"/>
              <w:right w:val="nil"/>
            </w:tcBorders>
            <w:noWrap/>
            <w:vAlign w:val="center"/>
            <w:hideMark/>
          </w:tcPr>
          <w:p w14:paraId="09CEE654" w14:textId="77777777" w:rsidR="00F44985" w:rsidRPr="00F44985" w:rsidRDefault="00F44985" w:rsidP="00F44985">
            <w:pPr>
              <w:spacing w:after="0" w:line="240" w:lineRule="auto"/>
              <w:jc w:val="center"/>
              <w:rPr>
                <w:rFonts w:ascii="Times New Roman" w:eastAsia="Times New Roman" w:hAnsi="Times New Roman" w:cs="Times New Roman"/>
                <w:color w:val="000000"/>
                <w:lang w:val="en-US"/>
              </w:rPr>
            </w:pPr>
            <w:r w:rsidRPr="00F44985">
              <w:rPr>
                <w:rFonts w:ascii="Times New Roman" w:eastAsia="Times New Roman" w:hAnsi="Times New Roman" w:cs="Times New Roman"/>
                <w:color w:val="000000"/>
                <w:lang w:val="en-ID"/>
              </w:rPr>
              <w:t>0,5412</w:t>
            </w:r>
          </w:p>
        </w:tc>
        <w:tc>
          <w:tcPr>
            <w:tcW w:w="1061" w:type="dxa"/>
            <w:tcBorders>
              <w:top w:val="nil"/>
              <w:left w:val="nil"/>
              <w:bottom w:val="nil"/>
              <w:right w:val="nil"/>
            </w:tcBorders>
            <w:noWrap/>
            <w:vAlign w:val="center"/>
            <w:hideMark/>
          </w:tcPr>
          <w:p w14:paraId="6166E1C5" w14:textId="77777777" w:rsidR="00F44985" w:rsidRPr="00F44985" w:rsidRDefault="00F44985" w:rsidP="00F44985">
            <w:pPr>
              <w:spacing w:after="0" w:line="240" w:lineRule="auto"/>
              <w:jc w:val="center"/>
              <w:rPr>
                <w:rFonts w:ascii="Times New Roman" w:eastAsia="Times New Roman" w:hAnsi="Times New Roman" w:cs="Times New Roman"/>
                <w:color w:val="000000"/>
                <w:lang w:val="en-US"/>
              </w:rPr>
            </w:pPr>
            <w:r w:rsidRPr="00F44985">
              <w:rPr>
                <w:rFonts w:ascii="Times New Roman" w:eastAsia="Times New Roman" w:hAnsi="Times New Roman" w:cs="Times New Roman"/>
                <w:color w:val="000000"/>
                <w:lang w:val="en-ID"/>
              </w:rPr>
              <w:t>1</w:t>
            </w:r>
          </w:p>
        </w:tc>
        <w:tc>
          <w:tcPr>
            <w:tcW w:w="986" w:type="dxa"/>
            <w:tcBorders>
              <w:top w:val="nil"/>
              <w:left w:val="nil"/>
              <w:bottom w:val="nil"/>
              <w:right w:val="nil"/>
            </w:tcBorders>
            <w:noWrap/>
            <w:vAlign w:val="center"/>
            <w:hideMark/>
          </w:tcPr>
          <w:p w14:paraId="42F01C12" w14:textId="77777777" w:rsidR="00F44985" w:rsidRPr="00F44985" w:rsidRDefault="00F44985" w:rsidP="00F44985">
            <w:pPr>
              <w:spacing w:after="0" w:line="240" w:lineRule="auto"/>
              <w:jc w:val="center"/>
              <w:rPr>
                <w:rFonts w:ascii="Times New Roman" w:eastAsia="Times New Roman" w:hAnsi="Times New Roman" w:cs="Times New Roman"/>
                <w:color w:val="000000"/>
                <w:lang w:val="en-US"/>
              </w:rPr>
            </w:pPr>
            <w:r w:rsidRPr="00F44985">
              <w:rPr>
                <w:rFonts w:ascii="Times New Roman" w:eastAsia="Times New Roman" w:hAnsi="Times New Roman" w:cs="Times New Roman"/>
                <w:color w:val="000000"/>
                <w:lang w:val="en-ID"/>
              </w:rPr>
              <w:t>Cukup</w:t>
            </w:r>
          </w:p>
        </w:tc>
        <w:tc>
          <w:tcPr>
            <w:tcW w:w="222" w:type="dxa"/>
            <w:vAlign w:val="center"/>
            <w:hideMark/>
          </w:tcPr>
          <w:p w14:paraId="1071A413" w14:textId="77777777" w:rsidR="00F44985" w:rsidRPr="00F44985" w:rsidRDefault="00F44985" w:rsidP="00F44985">
            <w:pPr>
              <w:spacing w:after="0" w:line="240" w:lineRule="auto"/>
              <w:jc w:val="left"/>
              <w:rPr>
                <w:rFonts w:ascii="Times New Roman" w:eastAsia="Times New Roman" w:hAnsi="Times New Roman" w:cs="Times New Roman"/>
                <w:sz w:val="20"/>
                <w:szCs w:val="20"/>
                <w:lang w:val="en-US"/>
              </w:rPr>
            </w:pPr>
          </w:p>
        </w:tc>
      </w:tr>
      <w:tr w:rsidR="00F44985" w:rsidRPr="00F44985" w14:paraId="51EC426B" w14:textId="77777777" w:rsidTr="00A95CF2">
        <w:trPr>
          <w:trHeight w:val="170"/>
          <w:jc w:val="center"/>
        </w:trPr>
        <w:tc>
          <w:tcPr>
            <w:tcW w:w="709" w:type="dxa"/>
            <w:tcBorders>
              <w:top w:val="nil"/>
              <w:left w:val="nil"/>
              <w:bottom w:val="nil"/>
              <w:right w:val="nil"/>
            </w:tcBorders>
            <w:noWrap/>
            <w:vAlign w:val="center"/>
            <w:hideMark/>
          </w:tcPr>
          <w:p w14:paraId="6D12D5A9" w14:textId="77777777" w:rsidR="00F44985" w:rsidRPr="00F44985" w:rsidRDefault="00F44985" w:rsidP="00F44985">
            <w:pPr>
              <w:spacing w:after="0" w:line="240" w:lineRule="auto"/>
              <w:jc w:val="center"/>
              <w:rPr>
                <w:rFonts w:ascii="Times New Roman" w:eastAsia="Times New Roman" w:hAnsi="Times New Roman" w:cs="Times New Roman"/>
                <w:color w:val="000000"/>
                <w:lang w:val="en-US"/>
              </w:rPr>
            </w:pPr>
            <w:r w:rsidRPr="00F44985">
              <w:rPr>
                <w:rFonts w:ascii="Times New Roman" w:eastAsia="Times New Roman" w:hAnsi="Times New Roman" w:cs="Times New Roman"/>
                <w:color w:val="000000"/>
                <w:lang w:val="en-ID"/>
              </w:rPr>
              <w:t>W</w:t>
            </w:r>
            <w:r w:rsidRPr="00F44985">
              <w:rPr>
                <w:rFonts w:ascii="Times New Roman" w:eastAsia="Times New Roman" w:hAnsi="Times New Roman" w:cs="Times New Roman"/>
                <w:color w:val="000000"/>
                <w:vertAlign w:val="subscript"/>
                <w:lang w:val="en-ID"/>
              </w:rPr>
              <w:t>1</w:t>
            </w:r>
          </w:p>
        </w:tc>
        <w:tc>
          <w:tcPr>
            <w:tcW w:w="4120" w:type="dxa"/>
            <w:tcBorders>
              <w:top w:val="nil"/>
              <w:left w:val="nil"/>
              <w:bottom w:val="nil"/>
              <w:right w:val="nil"/>
            </w:tcBorders>
            <w:vAlign w:val="bottom"/>
            <w:hideMark/>
          </w:tcPr>
          <w:p w14:paraId="069BB6B3" w14:textId="77777777" w:rsidR="00F44985" w:rsidRPr="00F44985" w:rsidRDefault="00F44985" w:rsidP="00F44985">
            <w:pPr>
              <w:spacing w:after="0" w:line="240" w:lineRule="auto"/>
              <w:jc w:val="left"/>
              <w:rPr>
                <w:rFonts w:ascii="Times New Roman" w:eastAsia="Times New Roman" w:hAnsi="Times New Roman" w:cs="Times New Roman"/>
                <w:color w:val="000000"/>
                <w:lang w:val="en-US"/>
              </w:rPr>
            </w:pPr>
            <w:r w:rsidRPr="00F44985">
              <w:rPr>
                <w:rFonts w:ascii="Times New Roman" w:eastAsia="Times New Roman" w:hAnsi="Times New Roman" w:cs="Times New Roman"/>
                <w:color w:val="000000"/>
                <w:lang w:val="en-ID"/>
              </w:rPr>
              <w:t>Kedisiplinan pembaruan/updating grafik Kurva-S</w:t>
            </w:r>
          </w:p>
        </w:tc>
        <w:tc>
          <w:tcPr>
            <w:tcW w:w="700" w:type="dxa"/>
            <w:tcBorders>
              <w:top w:val="nil"/>
              <w:left w:val="nil"/>
              <w:bottom w:val="nil"/>
              <w:right w:val="nil"/>
            </w:tcBorders>
            <w:noWrap/>
            <w:vAlign w:val="center"/>
            <w:hideMark/>
          </w:tcPr>
          <w:p w14:paraId="1EBC9FB6" w14:textId="77777777" w:rsidR="00F44985" w:rsidRPr="00F44985" w:rsidRDefault="00F44985" w:rsidP="00F44985">
            <w:pPr>
              <w:spacing w:after="0" w:line="240" w:lineRule="auto"/>
              <w:jc w:val="center"/>
              <w:rPr>
                <w:rFonts w:ascii="Times New Roman" w:eastAsia="Times New Roman" w:hAnsi="Times New Roman" w:cs="Times New Roman"/>
                <w:color w:val="000000"/>
                <w:lang w:val="en-US"/>
              </w:rPr>
            </w:pPr>
            <w:r w:rsidRPr="00F44985">
              <w:rPr>
                <w:rFonts w:ascii="Times New Roman" w:eastAsia="Times New Roman" w:hAnsi="Times New Roman" w:cs="Times New Roman"/>
                <w:color w:val="000000"/>
                <w:lang w:val="en-ID"/>
              </w:rPr>
              <w:t>41</w:t>
            </w:r>
          </w:p>
        </w:tc>
        <w:tc>
          <w:tcPr>
            <w:tcW w:w="821" w:type="dxa"/>
            <w:tcBorders>
              <w:top w:val="nil"/>
              <w:left w:val="nil"/>
              <w:bottom w:val="nil"/>
              <w:right w:val="nil"/>
            </w:tcBorders>
            <w:noWrap/>
            <w:vAlign w:val="center"/>
            <w:hideMark/>
          </w:tcPr>
          <w:p w14:paraId="4547C2D0" w14:textId="77777777" w:rsidR="00F44985" w:rsidRPr="00F44985" w:rsidRDefault="00F44985" w:rsidP="00F44985">
            <w:pPr>
              <w:spacing w:after="0" w:line="240" w:lineRule="auto"/>
              <w:jc w:val="center"/>
              <w:rPr>
                <w:rFonts w:ascii="Times New Roman" w:eastAsia="Times New Roman" w:hAnsi="Times New Roman" w:cs="Times New Roman"/>
                <w:color w:val="000000"/>
                <w:lang w:val="en-US"/>
              </w:rPr>
            </w:pPr>
            <w:r w:rsidRPr="00F44985">
              <w:rPr>
                <w:rFonts w:ascii="Times New Roman" w:eastAsia="Times New Roman" w:hAnsi="Times New Roman" w:cs="Times New Roman"/>
                <w:color w:val="000000"/>
                <w:lang w:val="en-ID"/>
              </w:rPr>
              <w:t>0,4824</w:t>
            </w:r>
          </w:p>
        </w:tc>
        <w:tc>
          <w:tcPr>
            <w:tcW w:w="1061" w:type="dxa"/>
            <w:tcBorders>
              <w:top w:val="nil"/>
              <w:left w:val="nil"/>
              <w:bottom w:val="nil"/>
              <w:right w:val="nil"/>
            </w:tcBorders>
            <w:noWrap/>
            <w:vAlign w:val="center"/>
            <w:hideMark/>
          </w:tcPr>
          <w:p w14:paraId="6D097A27" w14:textId="77777777" w:rsidR="00F44985" w:rsidRPr="00F44985" w:rsidRDefault="00F44985" w:rsidP="00F44985">
            <w:pPr>
              <w:spacing w:after="0" w:line="240" w:lineRule="auto"/>
              <w:jc w:val="center"/>
              <w:rPr>
                <w:rFonts w:ascii="Times New Roman" w:eastAsia="Times New Roman" w:hAnsi="Times New Roman" w:cs="Times New Roman"/>
                <w:color w:val="000000"/>
                <w:lang w:val="en-US"/>
              </w:rPr>
            </w:pPr>
            <w:r w:rsidRPr="00F44985">
              <w:rPr>
                <w:rFonts w:ascii="Times New Roman" w:eastAsia="Times New Roman" w:hAnsi="Times New Roman" w:cs="Times New Roman"/>
                <w:color w:val="000000"/>
                <w:lang w:val="en-ID"/>
              </w:rPr>
              <w:t>2</w:t>
            </w:r>
          </w:p>
        </w:tc>
        <w:tc>
          <w:tcPr>
            <w:tcW w:w="986" w:type="dxa"/>
            <w:tcBorders>
              <w:top w:val="nil"/>
              <w:left w:val="nil"/>
              <w:bottom w:val="nil"/>
              <w:right w:val="nil"/>
            </w:tcBorders>
            <w:noWrap/>
            <w:vAlign w:val="center"/>
            <w:hideMark/>
          </w:tcPr>
          <w:p w14:paraId="1FA02D25" w14:textId="77777777" w:rsidR="00F44985" w:rsidRPr="00F44985" w:rsidRDefault="00F44985" w:rsidP="00F44985">
            <w:pPr>
              <w:spacing w:after="0" w:line="240" w:lineRule="auto"/>
              <w:jc w:val="center"/>
              <w:rPr>
                <w:rFonts w:ascii="Times New Roman" w:eastAsia="Times New Roman" w:hAnsi="Times New Roman" w:cs="Times New Roman"/>
                <w:color w:val="000000"/>
                <w:lang w:val="en-US"/>
              </w:rPr>
            </w:pPr>
            <w:r w:rsidRPr="00F44985">
              <w:rPr>
                <w:rFonts w:ascii="Times New Roman" w:eastAsia="Times New Roman" w:hAnsi="Times New Roman" w:cs="Times New Roman"/>
                <w:color w:val="000000"/>
                <w:lang w:val="en-ID"/>
              </w:rPr>
              <w:t>Cukup</w:t>
            </w:r>
          </w:p>
        </w:tc>
        <w:tc>
          <w:tcPr>
            <w:tcW w:w="222" w:type="dxa"/>
            <w:vAlign w:val="center"/>
            <w:hideMark/>
          </w:tcPr>
          <w:p w14:paraId="5EF0AB66" w14:textId="77777777" w:rsidR="00F44985" w:rsidRPr="00F44985" w:rsidRDefault="00F44985" w:rsidP="00F44985">
            <w:pPr>
              <w:spacing w:after="0" w:line="240" w:lineRule="auto"/>
              <w:jc w:val="left"/>
              <w:rPr>
                <w:rFonts w:ascii="Times New Roman" w:eastAsia="Times New Roman" w:hAnsi="Times New Roman" w:cs="Times New Roman"/>
                <w:sz w:val="20"/>
                <w:szCs w:val="20"/>
                <w:lang w:val="en-US"/>
              </w:rPr>
            </w:pPr>
          </w:p>
        </w:tc>
      </w:tr>
      <w:tr w:rsidR="00F44985" w:rsidRPr="00F44985" w14:paraId="1960B608" w14:textId="77777777" w:rsidTr="00A95CF2">
        <w:trPr>
          <w:trHeight w:val="170"/>
          <w:jc w:val="center"/>
        </w:trPr>
        <w:tc>
          <w:tcPr>
            <w:tcW w:w="709" w:type="dxa"/>
            <w:tcBorders>
              <w:top w:val="nil"/>
              <w:left w:val="nil"/>
              <w:bottom w:val="nil"/>
              <w:right w:val="nil"/>
            </w:tcBorders>
            <w:noWrap/>
            <w:vAlign w:val="center"/>
            <w:hideMark/>
          </w:tcPr>
          <w:p w14:paraId="6FBCDEF5" w14:textId="77777777" w:rsidR="00F44985" w:rsidRPr="00F44985" w:rsidRDefault="00F44985" w:rsidP="00F44985">
            <w:pPr>
              <w:spacing w:after="0" w:line="240" w:lineRule="auto"/>
              <w:jc w:val="center"/>
              <w:rPr>
                <w:rFonts w:ascii="Times New Roman" w:eastAsia="Times New Roman" w:hAnsi="Times New Roman" w:cs="Times New Roman"/>
                <w:color w:val="000000"/>
                <w:lang w:val="en-US"/>
              </w:rPr>
            </w:pPr>
            <w:r w:rsidRPr="00F44985">
              <w:rPr>
                <w:rFonts w:ascii="Times New Roman" w:eastAsia="Times New Roman" w:hAnsi="Times New Roman" w:cs="Times New Roman"/>
                <w:color w:val="000000"/>
                <w:lang w:val="en-ID"/>
              </w:rPr>
              <w:t>W</w:t>
            </w:r>
            <w:r w:rsidRPr="00F44985">
              <w:rPr>
                <w:rFonts w:ascii="Times New Roman" w:eastAsia="Times New Roman" w:hAnsi="Times New Roman" w:cs="Times New Roman"/>
                <w:color w:val="000000"/>
                <w:vertAlign w:val="subscript"/>
                <w:lang w:val="en-ID"/>
              </w:rPr>
              <w:t>3</w:t>
            </w:r>
          </w:p>
        </w:tc>
        <w:tc>
          <w:tcPr>
            <w:tcW w:w="4120" w:type="dxa"/>
            <w:tcBorders>
              <w:top w:val="nil"/>
              <w:left w:val="nil"/>
              <w:bottom w:val="nil"/>
              <w:right w:val="nil"/>
            </w:tcBorders>
            <w:vAlign w:val="bottom"/>
            <w:hideMark/>
          </w:tcPr>
          <w:p w14:paraId="3BC23FE9" w14:textId="77777777" w:rsidR="00F44985" w:rsidRPr="00F44985" w:rsidRDefault="00F44985" w:rsidP="00F44985">
            <w:pPr>
              <w:spacing w:after="0" w:line="240" w:lineRule="auto"/>
              <w:jc w:val="left"/>
              <w:rPr>
                <w:rFonts w:ascii="Times New Roman" w:eastAsia="Times New Roman" w:hAnsi="Times New Roman" w:cs="Times New Roman"/>
                <w:color w:val="000000"/>
                <w:lang w:val="en-US"/>
              </w:rPr>
            </w:pPr>
            <w:r w:rsidRPr="00F44985">
              <w:rPr>
                <w:rFonts w:ascii="Times New Roman" w:eastAsia="Times New Roman" w:hAnsi="Times New Roman" w:cs="Times New Roman"/>
                <w:color w:val="000000"/>
                <w:lang w:val="en-ID"/>
              </w:rPr>
              <w:t>Keberhasilan pelaksanaan kerja lembur (crashing)</w:t>
            </w:r>
          </w:p>
        </w:tc>
        <w:tc>
          <w:tcPr>
            <w:tcW w:w="700" w:type="dxa"/>
            <w:tcBorders>
              <w:top w:val="nil"/>
              <w:left w:val="nil"/>
              <w:bottom w:val="nil"/>
              <w:right w:val="nil"/>
            </w:tcBorders>
            <w:noWrap/>
            <w:vAlign w:val="center"/>
            <w:hideMark/>
          </w:tcPr>
          <w:p w14:paraId="261A9E7E" w14:textId="77777777" w:rsidR="00F44985" w:rsidRPr="00F44985" w:rsidRDefault="00F44985" w:rsidP="00F44985">
            <w:pPr>
              <w:spacing w:after="0" w:line="240" w:lineRule="auto"/>
              <w:jc w:val="center"/>
              <w:rPr>
                <w:rFonts w:ascii="Times New Roman" w:eastAsia="Times New Roman" w:hAnsi="Times New Roman" w:cs="Times New Roman"/>
                <w:color w:val="000000"/>
                <w:lang w:val="en-US"/>
              </w:rPr>
            </w:pPr>
            <w:r w:rsidRPr="00F44985">
              <w:rPr>
                <w:rFonts w:ascii="Times New Roman" w:eastAsia="Times New Roman" w:hAnsi="Times New Roman" w:cs="Times New Roman"/>
                <w:color w:val="000000"/>
                <w:lang w:val="en-ID"/>
              </w:rPr>
              <w:t>36</w:t>
            </w:r>
          </w:p>
        </w:tc>
        <w:tc>
          <w:tcPr>
            <w:tcW w:w="821" w:type="dxa"/>
            <w:tcBorders>
              <w:top w:val="nil"/>
              <w:left w:val="nil"/>
              <w:bottom w:val="nil"/>
              <w:right w:val="nil"/>
            </w:tcBorders>
            <w:noWrap/>
            <w:vAlign w:val="center"/>
            <w:hideMark/>
          </w:tcPr>
          <w:p w14:paraId="663F213C" w14:textId="77777777" w:rsidR="00F44985" w:rsidRPr="00F44985" w:rsidRDefault="00F44985" w:rsidP="00F44985">
            <w:pPr>
              <w:spacing w:after="0" w:line="240" w:lineRule="auto"/>
              <w:jc w:val="center"/>
              <w:rPr>
                <w:rFonts w:ascii="Times New Roman" w:eastAsia="Times New Roman" w:hAnsi="Times New Roman" w:cs="Times New Roman"/>
                <w:color w:val="000000"/>
                <w:lang w:val="en-US"/>
              </w:rPr>
            </w:pPr>
            <w:r w:rsidRPr="00F44985">
              <w:rPr>
                <w:rFonts w:ascii="Times New Roman" w:eastAsia="Times New Roman" w:hAnsi="Times New Roman" w:cs="Times New Roman"/>
                <w:color w:val="000000"/>
                <w:lang w:val="en-ID"/>
              </w:rPr>
              <w:t>0,4235</w:t>
            </w:r>
          </w:p>
        </w:tc>
        <w:tc>
          <w:tcPr>
            <w:tcW w:w="1061" w:type="dxa"/>
            <w:tcBorders>
              <w:top w:val="nil"/>
              <w:left w:val="nil"/>
              <w:bottom w:val="nil"/>
              <w:right w:val="nil"/>
            </w:tcBorders>
            <w:noWrap/>
            <w:vAlign w:val="center"/>
            <w:hideMark/>
          </w:tcPr>
          <w:p w14:paraId="1EEAF65B" w14:textId="77777777" w:rsidR="00F44985" w:rsidRPr="00F44985" w:rsidRDefault="00F44985" w:rsidP="00F44985">
            <w:pPr>
              <w:spacing w:after="0" w:line="240" w:lineRule="auto"/>
              <w:jc w:val="center"/>
              <w:rPr>
                <w:rFonts w:ascii="Times New Roman" w:eastAsia="Times New Roman" w:hAnsi="Times New Roman" w:cs="Times New Roman"/>
                <w:color w:val="000000"/>
                <w:lang w:val="en-US"/>
              </w:rPr>
            </w:pPr>
            <w:r w:rsidRPr="00F44985">
              <w:rPr>
                <w:rFonts w:ascii="Times New Roman" w:eastAsia="Times New Roman" w:hAnsi="Times New Roman" w:cs="Times New Roman"/>
                <w:color w:val="000000"/>
                <w:lang w:val="en-ID"/>
              </w:rPr>
              <w:t>3</w:t>
            </w:r>
          </w:p>
        </w:tc>
        <w:tc>
          <w:tcPr>
            <w:tcW w:w="986" w:type="dxa"/>
            <w:tcBorders>
              <w:top w:val="nil"/>
              <w:left w:val="nil"/>
              <w:bottom w:val="nil"/>
              <w:right w:val="nil"/>
            </w:tcBorders>
            <w:noWrap/>
            <w:vAlign w:val="center"/>
            <w:hideMark/>
          </w:tcPr>
          <w:p w14:paraId="36F9C8B1" w14:textId="77777777" w:rsidR="00F44985" w:rsidRPr="00F44985" w:rsidRDefault="00F44985" w:rsidP="00F44985">
            <w:pPr>
              <w:spacing w:after="0" w:line="240" w:lineRule="auto"/>
              <w:jc w:val="center"/>
              <w:rPr>
                <w:rFonts w:ascii="Times New Roman" w:eastAsia="Times New Roman" w:hAnsi="Times New Roman" w:cs="Times New Roman"/>
                <w:color w:val="000000"/>
                <w:lang w:val="en-US"/>
              </w:rPr>
            </w:pPr>
            <w:r w:rsidRPr="00F44985">
              <w:rPr>
                <w:rFonts w:ascii="Times New Roman" w:eastAsia="Times New Roman" w:hAnsi="Times New Roman" w:cs="Times New Roman"/>
                <w:color w:val="000000"/>
                <w:lang w:val="en-ID"/>
              </w:rPr>
              <w:t>Cukup</w:t>
            </w:r>
          </w:p>
        </w:tc>
        <w:tc>
          <w:tcPr>
            <w:tcW w:w="222" w:type="dxa"/>
            <w:vAlign w:val="center"/>
            <w:hideMark/>
          </w:tcPr>
          <w:p w14:paraId="2794FAA8" w14:textId="77777777" w:rsidR="00F44985" w:rsidRPr="00F44985" w:rsidRDefault="00F44985" w:rsidP="00F44985">
            <w:pPr>
              <w:spacing w:after="0" w:line="240" w:lineRule="auto"/>
              <w:jc w:val="left"/>
              <w:rPr>
                <w:rFonts w:ascii="Times New Roman" w:eastAsia="Times New Roman" w:hAnsi="Times New Roman" w:cs="Times New Roman"/>
                <w:sz w:val="20"/>
                <w:szCs w:val="20"/>
                <w:lang w:val="en-US"/>
              </w:rPr>
            </w:pPr>
          </w:p>
        </w:tc>
      </w:tr>
      <w:tr w:rsidR="00F44985" w:rsidRPr="00F44985" w14:paraId="40B8F711" w14:textId="77777777" w:rsidTr="00A95CF2">
        <w:trPr>
          <w:trHeight w:val="170"/>
          <w:jc w:val="center"/>
        </w:trPr>
        <w:tc>
          <w:tcPr>
            <w:tcW w:w="709" w:type="dxa"/>
            <w:tcBorders>
              <w:top w:val="nil"/>
              <w:left w:val="nil"/>
              <w:bottom w:val="single" w:sz="4" w:space="0" w:color="auto"/>
              <w:right w:val="nil"/>
            </w:tcBorders>
            <w:noWrap/>
            <w:vAlign w:val="center"/>
            <w:hideMark/>
          </w:tcPr>
          <w:p w14:paraId="2E3410D2" w14:textId="77777777" w:rsidR="00F44985" w:rsidRPr="00F44985" w:rsidRDefault="00F44985" w:rsidP="00F44985">
            <w:pPr>
              <w:spacing w:after="0" w:line="240" w:lineRule="auto"/>
              <w:jc w:val="center"/>
              <w:rPr>
                <w:rFonts w:ascii="Times New Roman" w:eastAsia="Times New Roman" w:hAnsi="Times New Roman" w:cs="Times New Roman"/>
                <w:color w:val="000000"/>
                <w:lang w:val="en-US"/>
              </w:rPr>
            </w:pPr>
            <w:r w:rsidRPr="00F44985">
              <w:rPr>
                <w:rFonts w:ascii="Times New Roman" w:eastAsia="Times New Roman" w:hAnsi="Times New Roman" w:cs="Times New Roman"/>
                <w:color w:val="000000"/>
                <w:lang w:val="en-ID"/>
              </w:rPr>
              <w:t>W</w:t>
            </w:r>
            <w:r w:rsidRPr="00F44985">
              <w:rPr>
                <w:rFonts w:ascii="Times New Roman" w:eastAsia="Times New Roman" w:hAnsi="Times New Roman" w:cs="Times New Roman"/>
                <w:color w:val="000000"/>
                <w:vertAlign w:val="subscript"/>
                <w:lang w:val="en-ID"/>
              </w:rPr>
              <w:t>2</w:t>
            </w:r>
          </w:p>
        </w:tc>
        <w:tc>
          <w:tcPr>
            <w:tcW w:w="4120" w:type="dxa"/>
            <w:tcBorders>
              <w:top w:val="nil"/>
              <w:left w:val="nil"/>
              <w:bottom w:val="single" w:sz="4" w:space="0" w:color="auto"/>
              <w:right w:val="nil"/>
            </w:tcBorders>
            <w:vAlign w:val="bottom"/>
            <w:hideMark/>
          </w:tcPr>
          <w:p w14:paraId="1E761FCF" w14:textId="77777777" w:rsidR="00F44985" w:rsidRPr="00F44985" w:rsidRDefault="00F44985" w:rsidP="00F44985">
            <w:pPr>
              <w:spacing w:after="0" w:line="240" w:lineRule="auto"/>
              <w:jc w:val="left"/>
              <w:rPr>
                <w:rFonts w:ascii="Times New Roman" w:eastAsia="Times New Roman" w:hAnsi="Times New Roman" w:cs="Times New Roman"/>
                <w:color w:val="000000"/>
                <w:lang w:val="en-US"/>
              </w:rPr>
            </w:pPr>
            <w:r w:rsidRPr="00F44985">
              <w:rPr>
                <w:rFonts w:ascii="Times New Roman" w:eastAsia="Times New Roman" w:hAnsi="Times New Roman" w:cs="Times New Roman"/>
                <w:color w:val="000000"/>
                <w:lang w:val="en-ID"/>
              </w:rPr>
              <w:t>Ketepatan waktu mobilisasi material utama ke site</w:t>
            </w:r>
          </w:p>
        </w:tc>
        <w:tc>
          <w:tcPr>
            <w:tcW w:w="700" w:type="dxa"/>
            <w:tcBorders>
              <w:top w:val="nil"/>
              <w:left w:val="nil"/>
              <w:bottom w:val="single" w:sz="4" w:space="0" w:color="auto"/>
              <w:right w:val="nil"/>
            </w:tcBorders>
            <w:noWrap/>
            <w:vAlign w:val="center"/>
            <w:hideMark/>
          </w:tcPr>
          <w:p w14:paraId="34AF01AC" w14:textId="77777777" w:rsidR="00F44985" w:rsidRPr="00F44985" w:rsidRDefault="00F44985" w:rsidP="00F44985">
            <w:pPr>
              <w:spacing w:after="0" w:line="240" w:lineRule="auto"/>
              <w:jc w:val="center"/>
              <w:rPr>
                <w:rFonts w:ascii="Times New Roman" w:eastAsia="Times New Roman" w:hAnsi="Times New Roman" w:cs="Times New Roman"/>
                <w:color w:val="000000"/>
                <w:lang w:val="en-US"/>
              </w:rPr>
            </w:pPr>
            <w:r w:rsidRPr="00F44985">
              <w:rPr>
                <w:rFonts w:ascii="Times New Roman" w:eastAsia="Times New Roman" w:hAnsi="Times New Roman" w:cs="Times New Roman"/>
                <w:color w:val="000000"/>
                <w:lang w:val="en-ID"/>
              </w:rPr>
              <w:t>35</w:t>
            </w:r>
          </w:p>
        </w:tc>
        <w:tc>
          <w:tcPr>
            <w:tcW w:w="821" w:type="dxa"/>
            <w:tcBorders>
              <w:top w:val="nil"/>
              <w:left w:val="nil"/>
              <w:bottom w:val="single" w:sz="4" w:space="0" w:color="auto"/>
              <w:right w:val="nil"/>
            </w:tcBorders>
            <w:noWrap/>
            <w:vAlign w:val="center"/>
            <w:hideMark/>
          </w:tcPr>
          <w:p w14:paraId="38DFE32D" w14:textId="77777777" w:rsidR="00F44985" w:rsidRPr="00F44985" w:rsidRDefault="00F44985" w:rsidP="00F44985">
            <w:pPr>
              <w:spacing w:after="0" w:line="240" w:lineRule="auto"/>
              <w:jc w:val="center"/>
              <w:rPr>
                <w:rFonts w:ascii="Times New Roman" w:eastAsia="Times New Roman" w:hAnsi="Times New Roman" w:cs="Times New Roman"/>
                <w:color w:val="000000"/>
                <w:lang w:val="en-US"/>
              </w:rPr>
            </w:pPr>
            <w:r w:rsidRPr="00F44985">
              <w:rPr>
                <w:rFonts w:ascii="Times New Roman" w:eastAsia="Times New Roman" w:hAnsi="Times New Roman" w:cs="Times New Roman"/>
                <w:color w:val="000000"/>
                <w:lang w:val="en-ID"/>
              </w:rPr>
              <w:t>0,4118</w:t>
            </w:r>
          </w:p>
        </w:tc>
        <w:tc>
          <w:tcPr>
            <w:tcW w:w="1061" w:type="dxa"/>
            <w:tcBorders>
              <w:top w:val="nil"/>
              <w:left w:val="nil"/>
              <w:bottom w:val="single" w:sz="4" w:space="0" w:color="auto"/>
              <w:right w:val="nil"/>
            </w:tcBorders>
            <w:noWrap/>
            <w:vAlign w:val="center"/>
            <w:hideMark/>
          </w:tcPr>
          <w:p w14:paraId="001AF7F7" w14:textId="77777777" w:rsidR="00F44985" w:rsidRPr="00F44985" w:rsidRDefault="00F44985" w:rsidP="00F44985">
            <w:pPr>
              <w:spacing w:after="0" w:line="240" w:lineRule="auto"/>
              <w:jc w:val="center"/>
              <w:rPr>
                <w:rFonts w:ascii="Times New Roman" w:eastAsia="Times New Roman" w:hAnsi="Times New Roman" w:cs="Times New Roman"/>
                <w:color w:val="000000"/>
                <w:lang w:val="en-US"/>
              </w:rPr>
            </w:pPr>
            <w:r w:rsidRPr="00F44985">
              <w:rPr>
                <w:rFonts w:ascii="Times New Roman" w:eastAsia="Times New Roman" w:hAnsi="Times New Roman" w:cs="Times New Roman"/>
                <w:color w:val="000000"/>
                <w:lang w:val="en-ID"/>
              </w:rPr>
              <w:t>4</w:t>
            </w:r>
          </w:p>
        </w:tc>
        <w:tc>
          <w:tcPr>
            <w:tcW w:w="986" w:type="dxa"/>
            <w:tcBorders>
              <w:top w:val="nil"/>
              <w:left w:val="nil"/>
              <w:bottom w:val="single" w:sz="4" w:space="0" w:color="auto"/>
              <w:right w:val="nil"/>
            </w:tcBorders>
            <w:noWrap/>
            <w:vAlign w:val="center"/>
            <w:hideMark/>
          </w:tcPr>
          <w:p w14:paraId="25A75E34" w14:textId="77777777" w:rsidR="00F44985" w:rsidRPr="00F44985" w:rsidRDefault="00F44985" w:rsidP="00F44985">
            <w:pPr>
              <w:spacing w:after="0" w:line="240" w:lineRule="auto"/>
              <w:jc w:val="center"/>
              <w:rPr>
                <w:rFonts w:ascii="Times New Roman" w:eastAsia="Times New Roman" w:hAnsi="Times New Roman" w:cs="Times New Roman"/>
                <w:color w:val="000000"/>
                <w:lang w:val="en-US"/>
              </w:rPr>
            </w:pPr>
            <w:r w:rsidRPr="00F44985">
              <w:rPr>
                <w:rFonts w:ascii="Times New Roman" w:eastAsia="Times New Roman" w:hAnsi="Times New Roman" w:cs="Times New Roman"/>
                <w:color w:val="000000"/>
                <w:lang w:val="en-ID"/>
              </w:rPr>
              <w:t>Cukup</w:t>
            </w:r>
          </w:p>
        </w:tc>
        <w:tc>
          <w:tcPr>
            <w:tcW w:w="222" w:type="dxa"/>
            <w:vAlign w:val="center"/>
            <w:hideMark/>
          </w:tcPr>
          <w:p w14:paraId="20D5AF76" w14:textId="77777777" w:rsidR="00F44985" w:rsidRPr="00F44985" w:rsidRDefault="00F44985" w:rsidP="00F44985">
            <w:pPr>
              <w:spacing w:after="0" w:line="240" w:lineRule="auto"/>
              <w:jc w:val="left"/>
              <w:rPr>
                <w:rFonts w:ascii="Times New Roman" w:eastAsia="Times New Roman" w:hAnsi="Times New Roman" w:cs="Times New Roman"/>
                <w:sz w:val="20"/>
                <w:szCs w:val="20"/>
                <w:lang w:val="en-US"/>
              </w:rPr>
            </w:pPr>
          </w:p>
        </w:tc>
      </w:tr>
    </w:tbl>
    <w:p w14:paraId="73E394F3" w14:textId="2A49ABB3" w:rsidR="009768A5" w:rsidRDefault="00F44985" w:rsidP="006E614E">
      <w:pPr>
        <w:pStyle w:val="IEEEParagraph"/>
        <w:spacing w:before="60" w:after="60"/>
        <w:rPr>
          <w:sz w:val="24"/>
          <w:shd w:val="clear" w:color="auto" w:fill="FFFFFF"/>
          <w:lang w:val="sv-SE"/>
        </w:rPr>
      </w:pPr>
      <w:r w:rsidRPr="00F44985">
        <w:rPr>
          <w:sz w:val="24"/>
          <w:shd w:val="clear" w:color="auto" w:fill="FFFFFF"/>
          <w:lang w:val="sv-SE"/>
        </w:rPr>
        <w:t>Hasil analisis RII mengidentifikasi adanya fenomena governance gap. Fungsi pengawasan mutu eksternal berjalan Sangat Baik (M</w:t>
      </w:r>
      <w:r w:rsidRPr="00F44985">
        <w:rPr>
          <w:sz w:val="24"/>
          <w:shd w:val="clear" w:color="auto" w:fill="FFFFFF"/>
          <w:vertAlign w:val="subscript"/>
          <w:lang w:val="sv-SE"/>
        </w:rPr>
        <w:t>3</w:t>
      </w:r>
      <w:r w:rsidRPr="00F44985">
        <w:rPr>
          <w:sz w:val="24"/>
          <w:shd w:val="clear" w:color="auto" w:fill="FFFFFF"/>
          <w:lang w:val="sv-SE"/>
        </w:rPr>
        <w:t xml:space="preserve"> = 0,8353), namun kapasitas eksekusi waktu internal kontraktor dalam memobilisasi bahan pokok lumpuh dan masuk kategori rendah (W</w:t>
      </w:r>
      <w:r w:rsidRPr="00F44985">
        <w:rPr>
          <w:sz w:val="24"/>
          <w:shd w:val="clear" w:color="auto" w:fill="FFFFFF"/>
          <w:vertAlign w:val="subscript"/>
          <w:lang w:val="sv-SE"/>
        </w:rPr>
        <w:t>2</w:t>
      </w:r>
      <w:r w:rsidRPr="00F44985">
        <w:rPr>
          <w:sz w:val="24"/>
          <w:shd w:val="clear" w:color="auto" w:fill="FFFFFF"/>
          <w:lang w:val="sv-SE"/>
        </w:rPr>
        <w:t xml:space="preserve"> = 0,4118). Ketegasan pengawas dalam menolak pekerjaan cacat tanpa diimbangi kemampuan kontraktor menyuplai material pengganti secara cepat memicu stagnansi hari kerja pelaksana.</w:t>
      </w:r>
    </w:p>
    <w:p w14:paraId="6EED05E8" w14:textId="486F6FAA" w:rsidR="00F44985" w:rsidRPr="009F2ECA" w:rsidRDefault="00CB6F9A" w:rsidP="009F2ECA">
      <w:pPr>
        <w:pStyle w:val="IEEEParagraph"/>
        <w:spacing w:before="60" w:after="60"/>
        <w:ind w:firstLine="0"/>
        <w:rPr>
          <w:b/>
          <w:bCs/>
          <w:sz w:val="24"/>
          <w:shd w:val="clear" w:color="auto" w:fill="FFFFFF"/>
          <w:lang w:val="sv-SE"/>
        </w:rPr>
      </w:pPr>
      <w:r w:rsidRPr="009F2ECA">
        <w:rPr>
          <w:b/>
          <w:bCs/>
          <w:sz w:val="24"/>
          <w:shd w:val="clear" w:color="auto" w:fill="FFFFFF"/>
          <w:lang w:val="sv-SE"/>
        </w:rPr>
        <w:t>3.</w:t>
      </w:r>
      <w:r w:rsidR="00F44985" w:rsidRPr="009F2ECA">
        <w:rPr>
          <w:b/>
          <w:bCs/>
          <w:sz w:val="24"/>
          <w:shd w:val="clear" w:color="auto" w:fill="FFFFFF"/>
          <w:lang w:val="sv-SE"/>
        </w:rPr>
        <w:t>4 Analisis Faktor Kausalitas Keterlambatan (Regresi Linier Berganda)</w:t>
      </w:r>
    </w:p>
    <w:p w14:paraId="745C6D72" w14:textId="377259C5" w:rsidR="009768A5" w:rsidRDefault="00F44985" w:rsidP="00F44985">
      <w:pPr>
        <w:pStyle w:val="IEEEParagraph"/>
        <w:spacing w:before="60" w:after="60"/>
        <w:rPr>
          <w:sz w:val="24"/>
          <w:shd w:val="clear" w:color="auto" w:fill="FFFFFF"/>
          <w:lang w:val="sv-SE"/>
        </w:rPr>
      </w:pPr>
      <w:r w:rsidRPr="00F44985">
        <w:rPr>
          <w:sz w:val="24"/>
          <w:shd w:val="clear" w:color="auto" w:fill="FFFFFF"/>
          <w:lang w:val="sv-SE"/>
        </w:rPr>
        <w:t xml:space="preserve">Model regresi berganda diolah menggunakan perangkat lunak komputer statistik untuk menguji kontribusi variabel bebas kendala terhadap keterlambatan proyek (Y). Seluruh uji asumsi klasik lolos dengan hasil residu berdistribusi normal (Kolmogorov-Smirnov = 0,214 &gt; 0,05, bebas multikolinieritas VIF </w:t>
      </w:r>
      <w:r>
        <w:rPr>
          <w:sz w:val="24"/>
          <w:shd w:val="clear" w:color="auto" w:fill="FFFFFF"/>
          <w:lang w:val="sv-SE"/>
        </w:rPr>
        <w:t xml:space="preserve"> </w:t>
      </w:r>
      <w:r w:rsidRPr="00F44985">
        <w:rPr>
          <w:sz w:val="24"/>
          <w:shd w:val="clear" w:color="auto" w:fill="FFFFFF"/>
          <w:lang w:val="sv-SE"/>
        </w:rPr>
        <w:t>&lt;</w:t>
      </w:r>
      <w:r>
        <w:rPr>
          <w:sz w:val="24"/>
          <w:shd w:val="clear" w:color="auto" w:fill="FFFFFF"/>
          <w:lang w:val="sv-SE"/>
        </w:rPr>
        <w:t xml:space="preserve"> </w:t>
      </w:r>
      <w:r w:rsidRPr="00F44985">
        <w:rPr>
          <w:sz w:val="24"/>
          <w:shd w:val="clear" w:color="auto" w:fill="FFFFFF"/>
          <w:lang w:val="sv-SE"/>
        </w:rPr>
        <w:t>2,115, dan bebas heteroskedastisitas (Uji Glejser &gt;0,05). Persamaan matematika regresi yang terbentuk adalah:</w:t>
      </w:r>
    </w:p>
    <w:p w14:paraId="0B5E71F5" w14:textId="5281289D" w:rsidR="00F44985" w:rsidRPr="009F2ECA" w:rsidRDefault="00F44985" w:rsidP="00F44985">
      <w:pPr>
        <w:pStyle w:val="IEEEParagraph"/>
        <w:spacing w:before="60" w:after="60"/>
        <w:jc w:val="center"/>
        <w:rPr>
          <w:b/>
          <w:bCs/>
          <w:i/>
          <w:iCs/>
          <w:sz w:val="24"/>
          <w:shd w:val="clear" w:color="auto" w:fill="FFFFFF"/>
          <w:lang w:val="sv-SE"/>
        </w:rPr>
      </w:pPr>
      <w:r w:rsidRPr="009F2ECA">
        <w:rPr>
          <w:b/>
          <w:bCs/>
          <w:i/>
          <w:iCs/>
          <w:sz w:val="24"/>
          <w:shd w:val="clear" w:color="auto" w:fill="FFFFFF"/>
          <w:lang w:val="sv-SE"/>
        </w:rPr>
        <w:lastRenderedPageBreak/>
        <w:t>Y = -2,222 + 0,667 X</w:t>
      </w:r>
      <w:r w:rsidRPr="009F2ECA">
        <w:rPr>
          <w:b/>
          <w:bCs/>
          <w:i/>
          <w:iCs/>
          <w:sz w:val="24"/>
          <w:shd w:val="clear" w:color="auto" w:fill="FFFFFF"/>
          <w:vertAlign w:val="subscript"/>
          <w:lang w:val="sv-SE"/>
        </w:rPr>
        <w:t>1</w:t>
      </w:r>
      <w:r w:rsidRPr="009F2ECA">
        <w:rPr>
          <w:b/>
          <w:bCs/>
          <w:i/>
          <w:iCs/>
          <w:sz w:val="24"/>
          <w:shd w:val="clear" w:color="auto" w:fill="FFFFFF"/>
          <w:lang w:val="sv-SE"/>
        </w:rPr>
        <w:t xml:space="preserve"> + 0,111 X</w:t>
      </w:r>
      <w:r w:rsidRPr="009F2ECA">
        <w:rPr>
          <w:b/>
          <w:bCs/>
          <w:i/>
          <w:iCs/>
          <w:sz w:val="24"/>
          <w:shd w:val="clear" w:color="auto" w:fill="FFFFFF"/>
          <w:vertAlign w:val="subscript"/>
          <w:lang w:val="sv-SE"/>
        </w:rPr>
        <w:t>2</w:t>
      </w:r>
      <w:r w:rsidRPr="009F2ECA">
        <w:rPr>
          <w:b/>
          <w:bCs/>
          <w:i/>
          <w:iCs/>
          <w:sz w:val="24"/>
          <w:shd w:val="clear" w:color="auto" w:fill="FFFFFF"/>
          <w:lang w:val="sv-SE"/>
        </w:rPr>
        <w:t xml:space="preserve"> + 0,222 X</w:t>
      </w:r>
      <w:r w:rsidRPr="009F2ECA">
        <w:rPr>
          <w:b/>
          <w:bCs/>
          <w:i/>
          <w:iCs/>
          <w:sz w:val="24"/>
          <w:shd w:val="clear" w:color="auto" w:fill="FFFFFF"/>
          <w:vertAlign w:val="subscript"/>
          <w:lang w:val="sv-SE"/>
        </w:rPr>
        <w:t>3</w:t>
      </w:r>
      <w:r w:rsidRPr="009F2ECA">
        <w:rPr>
          <w:b/>
          <w:bCs/>
          <w:i/>
          <w:iCs/>
          <w:sz w:val="24"/>
          <w:shd w:val="clear" w:color="auto" w:fill="FFFFFF"/>
          <w:lang w:val="sv-SE"/>
        </w:rPr>
        <w:t xml:space="preserve"> + 0,333 X</w:t>
      </w:r>
      <w:r w:rsidRPr="009F2ECA">
        <w:rPr>
          <w:b/>
          <w:bCs/>
          <w:i/>
          <w:iCs/>
          <w:sz w:val="24"/>
          <w:shd w:val="clear" w:color="auto" w:fill="FFFFFF"/>
          <w:vertAlign w:val="subscript"/>
          <w:lang w:val="sv-SE"/>
        </w:rPr>
        <w:t>4</w:t>
      </w:r>
      <w:r w:rsidRPr="009F2ECA">
        <w:rPr>
          <w:b/>
          <w:bCs/>
          <w:i/>
          <w:iCs/>
          <w:sz w:val="24"/>
          <w:shd w:val="clear" w:color="auto" w:fill="FFFFFF"/>
          <w:lang w:val="sv-SE"/>
        </w:rPr>
        <w:t xml:space="preserve"> + €</w:t>
      </w:r>
    </w:p>
    <w:p w14:paraId="4948070C" w14:textId="32A75B10" w:rsidR="00F44985" w:rsidRDefault="00F44985" w:rsidP="00F44985">
      <w:pPr>
        <w:pStyle w:val="IEEEParagraph"/>
        <w:spacing w:before="60" w:after="60"/>
        <w:rPr>
          <w:sz w:val="24"/>
          <w:shd w:val="clear" w:color="auto" w:fill="FFFFFF"/>
          <w:lang w:val="sv-SE"/>
        </w:rPr>
      </w:pPr>
      <w:r>
        <w:rPr>
          <w:sz w:val="24"/>
          <w:shd w:val="clear" w:color="auto" w:fill="FFFFFF"/>
          <w:lang w:val="sv-SE"/>
        </w:rPr>
        <w:t>Pengujian hipotesis pardial (Uji T) dengan batas nilai r tabel = 2,179 dirangkum pada Tabel 4</w:t>
      </w:r>
    </w:p>
    <w:p w14:paraId="188B8EFD" w14:textId="77777777" w:rsidR="009F2ECA" w:rsidRDefault="009F2ECA" w:rsidP="00F44985">
      <w:pPr>
        <w:pStyle w:val="IEEEParagraph"/>
        <w:spacing w:before="60" w:after="60"/>
        <w:rPr>
          <w:sz w:val="24"/>
          <w:shd w:val="clear" w:color="auto" w:fill="FFFFFF"/>
          <w:lang w:val="sv-SE"/>
        </w:rPr>
      </w:pPr>
    </w:p>
    <w:p w14:paraId="116C3D77" w14:textId="5A242444" w:rsidR="005F7B95" w:rsidRPr="009F2ECA" w:rsidRDefault="005F7B95" w:rsidP="009F2ECA">
      <w:pPr>
        <w:pStyle w:val="IEEEParagraph"/>
        <w:spacing w:before="60" w:after="60" w:line="360" w:lineRule="auto"/>
        <w:jc w:val="center"/>
        <w:rPr>
          <w:b/>
          <w:bCs/>
          <w:sz w:val="24"/>
          <w:shd w:val="clear" w:color="auto" w:fill="FFFFFF"/>
          <w:lang w:val="sv-SE"/>
        </w:rPr>
      </w:pPr>
      <w:r w:rsidRPr="009F2ECA">
        <w:rPr>
          <w:b/>
          <w:bCs/>
          <w:sz w:val="24"/>
          <w:shd w:val="clear" w:color="auto" w:fill="FFFFFF"/>
          <w:lang w:val="sv-SE"/>
        </w:rPr>
        <w:t>Tabel 4 Ringkasan Parameter Output Uji T Parsial Model Regresi</w:t>
      </w:r>
    </w:p>
    <w:tbl>
      <w:tblPr>
        <w:tblStyle w:val="TableGrid"/>
        <w:tblW w:w="836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8"/>
        <w:gridCol w:w="3014"/>
        <w:gridCol w:w="1096"/>
        <w:gridCol w:w="810"/>
        <w:gridCol w:w="1362"/>
        <w:gridCol w:w="1548"/>
      </w:tblGrid>
      <w:tr w:rsidR="005F7B95" w:rsidRPr="00835391" w14:paraId="5D4C84EA" w14:textId="77777777" w:rsidTr="009F2ECA">
        <w:trPr>
          <w:trHeight w:val="227"/>
          <w:jc w:val="center"/>
        </w:trPr>
        <w:tc>
          <w:tcPr>
            <w:tcW w:w="562" w:type="dxa"/>
            <w:tcBorders>
              <w:top w:val="single" w:sz="4" w:space="0" w:color="auto"/>
              <w:bottom w:val="single" w:sz="4" w:space="0" w:color="auto"/>
            </w:tcBorders>
            <w:noWrap/>
            <w:vAlign w:val="center"/>
            <w:hideMark/>
          </w:tcPr>
          <w:p w14:paraId="2E8634D2" w14:textId="77777777" w:rsidR="005F7B95" w:rsidRPr="009F2ECA" w:rsidRDefault="005F7B95" w:rsidP="005F7B95">
            <w:pPr>
              <w:jc w:val="center"/>
              <w:rPr>
                <w:rFonts w:ascii="Times New Roman" w:hAnsi="Times New Roman" w:cs="Times New Roman"/>
                <w:b/>
                <w:bCs/>
              </w:rPr>
            </w:pPr>
            <w:r w:rsidRPr="009F2ECA">
              <w:rPr>
                <w:rFonts w:ascii="Times New Roman" w:hAnsi="Times New Roman" w:cs="Times New Roman"/>
                <w:b/>
                <w:bCs/>
              </w:rPr>
              <w:t>Kode</w:t>
            </w:r>
          </w:p>
        </w:tc>
        <w:tc>
          <w:tcPr>
            <w:tcW w:w="3014" w:type="dxa"/>
            <w:tcBorders>
              <w:top w:val="single" w:sz="4" w:space="0" w:color="auto"/>
              <w:bottom w:val="single" w:sz="4" w:space="0" w:color="auto"/>
            </w:tcBorders>
            <w:noWrap/>
            <w:vAlign w:val="center"/>
            <w:hideMark/>
          </w:tcPr>
          <w:p w14:paraId="6DA5311B" w14:textId="77777777" w:rsidR="005F7B95" w:rsidRPr="009F2ECA" w:rsidRDefault="005F7B95" w:rsidP="005F7B95">
            <w:pPr>
              <w:jc w:val="center"/>
              <w:rPr>
                <w:rFonts w:ascii="Times New Roman" w:hAnsi="Times New Roman" w:cs="Times New Roman"/>
                <w:b/>
                <w:bCs/>
              </w:rPr>
            </w:pPr>
            <w:r w:rsidRPr="009F2ECA">
              <w:rPr>
                <w:rFonts w:ascii="Times New Roman" w:hAnsi="Times New Roman" w:cs="Times New Roman"/>
                <w:b/>
                <w:bCs/>
              </w:rPr>
              <w:t>Variabel Faktor Kendala Regional</w:t>
            </w:r>
          </w:p>
        </w:tc>
        <w:tc>
          <w:tcPr>
            <w:tcW w:w="1072" w:type="dxa"/>
            <w:tcBorders>
              <w:top w:val="single" w:sz="4" w:space="0" w:color="auto"/>
              <w:bottom w:val="single" w:sz="4" w:space="0" w:color="auto"/>
            </w:tcBorders>
            <w:noWrap/>
            <w:vAlign w:val="center"/>
            <w:hideMark/>
          </w:tcPr>
          <w:p w14:paraId="7559CA52" w14:textId="77777777" w:rsidR="005F7B95" w:rsidRPr="009F2ECA" w:rsidRDefault="005F7B95" w:rsidP="005F7B95">
            <w:pPr>
              <w:jc w:val="center"/>
              <w:rPr>
                <w:rFonts w:ascii="Times New Roman" w:hAnsi="Times New Roman" w:cs="Times New Roman"/>
                <w:b/>
                <w:bCs/>
              </w:rPr>
            </w:pPr>
            <w:r w:rsidRPr="009F2ECA">
              <w:rPr>
                <w:rFonts w:ascii="Times New Roman" w:hAnsi="Times New Roman" w:cs="Times New Roman"/>
                <w:b/>
                <w:bCs/>
              </w:rPr>
              <w:t>Koefisien (β)</w:t>
            </w:r>
          </w:p>
        </w:tc>
        <w:tc>
          <w:tcPr>
            <w:tcW w:w="810" w:type="dxa"/>
            <w:tcBorders>
              <w:top w:val="single" w:sz="4" w:space="0" w:color="auto"/>
              <w:bottom w:val="single" w:sz="4" w:space="0" w:color="auto"/>
            </w:tcBorders>
            <w:noWrap/>
            <w:vAlign w:val="center"/>
            <w:hideMark/>
          </w:tcPr>
          <w:p w14:paraId="10B3B330" w14:textId="77777777" w:rsidR="005F7B95" w:rsidRPr="009F2ECA" w:rsidRDefault="005F7B95" w:rsidP="005F7B95">
            <w:pPr>
              <w:jc w:val="center"/>
              <w:rPr>
                <w:rFonts w:ascii="Times New Roman" w:hAnsi="Times New Roman" w:cs="Times New Roman"/>
                <w:b/>
                <w:bCs/>
              </w:rPr>
            </w:pPr>
            <w:r w:rsidRPr="009F2ECA">
              <w:rPr>
                <w:rFonts w:ascii="Times New Roman" w:hAnsi="Times New Roman" w:cs="Times New Roman"/>
                <w:b/>
                <w:bCs/>
              </w:rPr>
              <w:t>Nilai t hitng</w:t>
            </w:r>
          </w:p>
        </w:tc>
        <w:tc>
          <w:tcPr>
            <w:tcW w:w="1362" w:type="dxa"/>
            <w:tcBorders>
              <w:top w:val="single" w:sz="4" w:space="0" w:color="auto"/>
              <w:bottom w:val="single" w:sz="4" w:space="0" w:color="auto"/>
            </w:tcBorders>
            <w:noWrap/>
            <w:vAlign w:val="center"/>
            <w:hideMark/>
          </w:tcPr>
          <w:p w14:paraId="58EDF49B" w14:textId="77777777" w:rsidR="005F7B95" w:rsidRPr="009F2ECA" w:rsidRDefault="005F7B95" w:rsidP="005F7B95">
            <w:pPr>
              <w:jc w:val="center"/>
              <w:rPr>
                <w:rFonts w:ascii="Times New Roman" w:hAnsi="Times New Roman" w:cs="Times New Roman"/>
                <w:b/>
                <w:bCs/>
              </w:rPr>
            </w:pPr>
            <w:r w:rsidRPr="009F2ECA">
              <w:rPr>
                <w:rFonts w:ascii="Times New Roman" w:hAnsi="Times New Roman" w:cs="Times New Roman"/>
                <w:b/>
                <w:bCs/>
              </w:rPr>
              <w:t>Signifikansi (ρ)</w:t>
            </w:r>
          </w:p>
        </w:tc>
        <w:tc>
          <w:tcPr>
            <w:tcW w:w="1548" w:type="dxa"/>
            <w:tcBorders>
              <w:top w:val="single" w:sz="4" w:space="0" w:color="auto"/>
              <w:bottom w:val="single" w:sz="4" w:space="0" w:color="auto"/>
            </w:tcBorders>
            <w:noWrap/>
            <w:vAlign w:val="center"/>
            <w:hideMark/>
          </w:tcPr>
          <w:p w14:paraId="3BCDB2AE" w14:textId="77777777" w:rsidR="005F7B95" w:rsidRPr="009F2ECA" w:rsidRDefault="005F7B95" w:rsidP="005F7B95">
            <w:pPr>
              <w:jc w:val="center"/>
              <w:rPr>
                <w:rFonts w:ascii="Times New Roman" w:hAnsi="Times New Roman" w:cs="Times New Roman"/>
                <w:b/>
                <w:bCs/>
              </w:rPr>
            </w:pPr>
            <w:r w:rsidRPr="009F2ECA">
              <w:rPr>
                <w:rFonts w:ascii="Times New Roman" w:hAnsi="Times New Roman" w:cs="Times New Roman"/>
                <w:b/>
                <w:bCs/>
              </w:rPr>
              <w:t>Status Hipotesis</w:t>
            </w:r>
          </w:p>
        </w:tc>
      </w:tr>
      <w:tr w:rsidR="005F7B95" w:rsidRPr="00835391" w14:paraId="38CD66D8" w14:textId="77777777" w:rsidTr="009F2ECA">
        <w:trPr>
          <w:trHeight w:val="227"/>
          <w:jc w:val="center"/>
        </w:trPr>
        <w:tc>
          <w:tcPr>
            <w:tcW w:w="562" w:type="dxa"/>
            <w:tcBorders>
              <w:top w:val="single" w:sz="4" w:space="0" w:color="auto"/>
            </w:tcBorders>
            <w:noWrap/>
            <w:hideMark/>
          </w:tcPr>
          <w:p w14:paraId="5B93FEB1" w14:textId="77777777" w:rsidR="005F7B95" w:rsidRPr="00835391" w:rsidRDefault="005F7B95" w:rsidP="009F2ECA">
            <w:pPr>
              <w:jc w:val="center"/>
              <w:rPr>
                <w:rFonts w:ascii="Times New Roman" w:hAnsi="Times New Roman" w:cs="Times New Roman"/>
              </w:rPr>
            </w:pPr>
            <w:r w:rsidRPr="00835391">
              <w:rPr>
                <w:rFonts w:ascii="Times New Roman" w:hAnsi="Times New Roman" w:cs="Times New Roman"/>
              </w:rPr>
              <w:t>X</w:t>
            </w:r>
            <w:r w:rsidRPr="005F7B95">
              <w:rPr>
                <w:rFonts w:ascii="Times New Roman" w:hAnsi="Times New Roman" w:cs="Times New Roman"/>
                <w:vertAlign w:val="subscript"/>
              </w:rPr>
              <w:t>1</w:t>
            </w:r>
          </w:p>
        </w:tc>
        <w:tc>
          <w:tcPr>
            <w:tcW w:w="3014" w:type="dxa"/>
            <w:tcBorders>
              <w:top w:val="single" w:sz="4" w:space="0" w:color="auto"/>
            </w:tcBorders>
            <w:noWrap/>
            <w:hideMark/>
          </w:tcPr>
          <w:p w14:paraId="579EA58A" w14:textId="77777777" w:rsidR="005F7B95" w:rsidRPr="00835391" w:rsidRDefault="005F7B95" w:rsidP="001141DD">
            <w:pPr>
              <w:rPr>
                <w:rFonts w:ascii="Times New Roman" w:hAnsi="Times New Roman" w:cs="Times New Roman"/>
              </w:rPr>
            </w:pPr>
            <w:r w:rsidRPr="00835391">
              <w:rPr>
                <w:rFonts w:ascii="Times New Roman" w:hAnsi="Times New Roman" w:cs="Times New Roman"/>
              </w:rPr>
              <w:t>Kendala Logistik &amp; Transportasi Kepulauan</w:t>
            </w:r>
          </w:p>
        </w:tc>
        <w:tc>
          <w:tcPr>
            <w:tcW w:w="1072" w:type="dxa"/>
            <w:tcBorders>
              <w:top w:val="single" w:sz="4" w:space="0" w:color="auto"/>
            </w:tcBorders>
            <w:noWrap/>
            <w:hideMark/>
          </w:tcPr>
          <w:p w14:paraId="7C4185C8" w14:textId="77777777" w:rsidR="005F7B95" w:rsidRPr="00835391" w:rsidRDefault="005F7B95" w:rsidP="009F2ECA">
            <w:pPr>
              <w:jc w:val="center"/>
              <w:rPr>
                <w:rFonts w:ascii="Times New Roman" w:hAnsi="Times New Roman" w:cs="Times New Roman"/>
              </w:rPr>
            </w:pPr>
            <w:r w:rsidRPr="00835391">
              <w:rPr>
                <w:rFonts w:ascii="Times New Roman" w:hAnsi="Times New Roman" w:cs="Times New Roman"/>
              </w:rPr>
              <w:t>0,667</w:t>
            </w:r>
          </w:p>
        </w:tc>
        <w:tc>
          <w:tcPr>
            <w:tcW w:w="810" w:type="dxa"/>
            <w:tcBorders>
              <w:top w:val="single" w:sz="4" w:space="0" w:color="auto"/>
            </w:tcBorders>
            <w:noWrap/>
            <w:hideMark/>
          </w:tcPr>
          <w:p w14:paraId="78B64403" w14:textId="77777777" w:rsidR="005F7B95" w:rsidRPr="00835391" w:rsidRDefault="005F7B95" w:rsidP="009F2ECA">
            <w:pPr>
              <w:jc w:val="center"/>
              <w:rPr>
                <w:rFonts w:ascii="Times New Roman" w:hAnsi="Times New Roman" w:cs="Times New Roman"/>
              </w:rPr>
            </w:pPr>
            <w:r w:rsidRPr="00835391">
              <w:rPr>
                <w:rFonts w:ascii="Times New Roman" w:hAnsi="Times New Roman" w:cs="Times New Roman"/>
              </w:rPr>
              <w:t>4,216</w:t>
            </w:r>
          </w:p>
        </w:tc>
        <w:tc>
          <w:tcPr>
            <w:tcW w:w="1362" w:type="dxa"/>
            <w:tcBorders>
              <w:top w:val="single" w:sz="4" w:space="0" w:color="auto"/>
            </w:tcBorders>
            <w:noWrap/>
            <w:hideMark/>
          </w:tcPr>
          <w:p w14:paraId="035C18C3" w14:textId="77777777" w:rsidR="005F7B95" w:rsidRPr="00835391" w:rsidRDefault="005F7B95" w:rsidP="009F2ECA">
            <w:pPr>
              <w:jc w:val="center"/>
              <w:rPr>
                <w:rFonts w:ascii="Times New Roman" w:hAnsi="Times New Roman" w:cs="Times New Roman"/>
              </w:rPr>
            </w:pPr>
            <w:r w:rsidRPr="00835391">
              <w:rPr>
                <w:rFonts w:ascii="Times New Roman" w:hAnsi="Times New Roman" w:cs="Times New Roman"/>
              </w:rPr>
              <w:t>0,001</w:t>
            </w:r>
          </w:p>
        </w:tc>
        <w:tc>
          <w:tcPr>
            <w:tcW w:w="1548" w:type="dxa"/>
            <w:tcBorders>
              <w:top w:val="single" w:sz="4" w:space="0" w:color="auto"/>
            </w:tcBorders>
            <w:noWrap/>
            <w:vAlign w:val="center"/>
            <w:hideMark/>
          </w:tcPr>
          <w:p w14:paraId="7F2E9314" w14:textId="77777777" w:rsidR="005F7B95" w:rsidRPr="00835391" w:rsidRDefault="005F7B95" w:rsidP="009F2ECA">
            <w:pPr>
              <w:jc w:val="center"/>
              <w:rPr>
                <w:rFonts w:ascii="Times New Roman" w:hAnsi="Times New Roman" w:cs="Times New Roman"/>
              </w:rPr>
            </w:pPr>
            <w:r w:rsidRPr="00835391">
              <w:rPr>
                <w:rFonts w:ascii="Times New Roman" w:hAnsi="Times New Roman" w:cs="Times New Roman"/>
              </w:rPr>
              <w:t>Signifikan (Dominan)</w:t>
            </w:r>
          </w:p>
        </w:tc>
      </w:tr>
      <w:tr w:rsidR="005F7B95" w:rsidRPr="00835391" w14:paraId="50B6FDDD" w14:textId="77777777" w:rsidTr="009F2ECA">
        <w:trPr>
          <w:trHeight w:val="227"/>
          <w:jc w:val="center"/>
        </w:trPr>
        <w:tc>
          <w:tcPr>
            <w:tcW w:w="562" w:type="dxa"/>
            <w:noWrap/>
            <w:hideMark/>
          </w:tcPr>
          <w:p w14:paraId="3AEF3A9F" w14:textId="77777777" w:rsidR="005F7B95" w:rsidRPr="00835391" w:rsidRDefault="005F7B95" w:rsidP="009F2ECA">
            <w:pPr>
              <w:jc w:val="center"/>
              <w:rPr>
                <w:rFonts w:ascii="Times New Roman" w:hAnsi="Times New Roman" w:cs="Times New Roman"/>
              </w:rPr>
            </w:pPr>
            <w:r w:rsidRPr="00835391">
              <w:rPr>
                <w:rFonts w:ascii="Times New Roman" w:hAnsi="Times New Roman" w:cs="Times New Roman"/>
              </w:rPr>
              <w:t>X</w:t>
            </w:r>
            <w:r w:rsidRPr="005F7B95">
              <w:rPr>
                <w:rFonts w:ascii="Times New Roman" w:hAnsi="Times New Roman" w:cs="Times New Roman"/>
                <w:vertAlign w:val="subscript"/>
              </w:rPr>
              <w:t>2</w:t>
            </w:r>
          </w:p>
        </w:tc>
        <w:tc>
          <w:tcPr>
            <w:tcW w:w="3014" w:type="dxa"/>
            <w:noWrap/>
            <w:hideMark/>
          </w:tcPr>
          <w:p w14:paraId="06A8AA8D" w14:textId="77777777" w:rsidR="005F7B95" w:rsidRPr="00835391" w:rsidRDefault="005F7B95" w:rsidP="001141DD">
            <w:pPr>
              <w:rPr>
                <w:rFonts w:ascii="Times New Roman" w:hAnsi="Times New Roman" w:cs="Times New Roman"/>
              </w:rPr>
            </w:pPr>
            <w:r w:rsidRPr="00835391">
              <w:rPr>
                <w:rFonts w:ascii="Times New Roman" w:hAnsi="Times New Roman" w:cs="Times New Roman"/>
              </w:rPr>
              <w:t>Kendala Manajerial &amp; Tenaga Kerja</w:t>
            </w:r>
          </w:p>
        </w:tc>
        <w:tc>
          <w:tcPr>
            <w:tcW w:w="1072" w:type="dxa"/>
            <w:noWrap/>
            <w:hideMark/>
          </w:tcPr>
          <w:p w14:paraId="0FA38CF6" w14:textId="77777777" w:rsidR="005F7B95" w:rsidRPr="00835391" w:rsidRDefault="005F7B95" w:rsidP="009F2ECA">
            <w:pPr>
              <w:jc w:val="center"/>
              <w:rPr>
                <w:rFonts w:ascii="Times New Roman" w:hAnsi="Times New Roman" w:cs="Times New Roman"/>
              </w:rPr>
            </w:pPr>
            <w:r w:rsidRPr="00835391">
              <w:rPr>
                <w:rFonts w:ascii="Times New Roman" w:hAnsi="Times New Roman" w:cs="Times New Roman"/>
              </w:rPr>
              <w:t>0,111</w:t>
            </w:r>
          </w:p>
        </w:tc>
        <w:tc>
          <w:tcPr>
            <w:tcW w:w="810" w:type="dxa"/>
            <w:noWrap/>
            <w:hideMark/>
          </w:tcPr>
          <w:p w14:paraId="10637384" w14:textId="77777777" w:rsidR="005F7B95" w:rsidRPr="00835391" w:rsidRDefault="005F7B95" w:rsidP="009F2ECA">
            <w:pPr>
              <w:jc w:val="center"/>
              <w:rPr>
                <w:rFonts w:ascii="Times New Roman" w:hAnsi="Times New Roman" w:cs="Times New Roman"/>
              </w:rPr>
            </w:pPr>
            <w:r w:rsidRPr="00835391">
              <w:rPr>
                <w:rFonts w:ascii="Times New Roman" w:hAnsi="Times New Roman" w:cs="Times New Roman"/>
              </w:rPr>
              <w:t>0,703</w:t>
            </w:r>
          </w:p>
        </w:tc>
        <w:tc>
          <w:tcPr>
            <w:tcW w:w="1362" w:type="dxa"/>
            <w:noWrap/>
            <w:hideMark/>
          </w:tcPr>
          <w:p w14:paraId="525340A1" w14:textId="77777777" w:rsidR="005F7B95" w:rsidRPr="00835391" w:rsidRDefault="005F7B95" w:rsidP="009F2ECA">
            <w:pPr>
              <w:jc w:val="center"/>
              <w:rPr>
                <w:rFonts w:ascii="Times New Roman" w:hAnsi="Times New Roman" w:cs="Times New Roman"/>
              </w:rPr>
            </w:pPr>
            <w:r w:rsidRPr="00835391">
              <w:rPr>
                <w:rFonts w:ascii="Times New Roman" w:hAnsi="Times New Roman" w:cs="Times New Roman"/>
              </w:rPr>
              <w:t>0,496</w:t>
            </w:r>
          </w:p>
        </w:tc>
        <w:tc>
          <w:tcPr>
            <w:tcW w:w="1548" w:type="dxa"/>
            <w:noWrap/>
            <w:vAlign w:val="center"/>
            <w:hideMark/>
          </w:tcPr>
          <w:p w14:paraId="5EE34ABC" w14:textId="77777777" w:rsidR="005F7B95" w:rsidRPr="00835391" w:rsidRDefault="005F7B95" w:rsidP="009F2ECA">
            <w:pPr>
              <w:jc w:val="center"/>
              <w:rPr>
                <w:rFonts w:ascii="Times New Roman" w:hAnsi="Times New Roman" w:cs="Times New Roman"/>
              </w:rPr>
            </w:pPr>
            <w:r w:rsidRPr="00835391">
              <w:rPr>
                <w:rFonts w:ascii="Times New Roman" w:hAnsi="Times New Roman" w:cs="Times New Roman"/>
              </w:rPr>
              <w:t>Tidak Signifikan</w:t>
            </w:r>
          </w:p>
        </w:tc>
      </w:tr>
      <w:tr w:rsidR="005F7B95" w:rsidRPr="00835391" w14:paraId="1ED5E8FB" w14:textId="77777777" w:rsidTr="009F2ECA">
        <w:trPr>
          <w:trHeight w:val="227"/>
          <w:jc w:val="center"/>
        </w:trPr>
        <w:tc>
          <w:tcPr>
            <w:tcW w:w="562" w:type="dxa"/>
            <w:noWrap/>
            <w:hideMark/>
          </w:tcPr>
          <w:p w14:paraId="1735F2E3" w14:textId="77777777" w:rsidR="005F7B95" w:rsidRPr="00835391" w:rsidRDefault="005F7B95" w:rsidP="009F2ECA">
            <w:pPr>
              <w:jc w:val="center"/>
              <w:rPr>
                <w:rFonts w:ascii="Times New Roman" w:hAnsi="Times New Roman" w:cs="Times New Roman"/>
              </w:rPr>
            </w:pPr>
            <w:r w:rsidRPr="00835391">
              <w:rPr>
                <w:rFonts w:ascii="Times New Roman" w:hAnsi="Times New Roman" w:cs="Times New Roman"/>
              </w:rPr>
              <w:t>X</w:t>
            </w:r>
            <w:r w:rsidRPr="005F7B95">
              <w:rPr>
                <w:rFonts w:ascii="Times New Roman" w:hAnsi="Times New Roman" w:cs="Times New Roman"/>
                <w:vertAlign w:val="subscript"/>
              </w:rPr>
              <w:t>3</w:t>
            </w:r>
          </w:p>
        </w:tc>
        <w:tc>
          <w:tcPr>
            <w:tcW w:w="3014" w:type="dxa"/>
            <w:noWrap/>
            <w:hideMark/>
          </w:tcPr>
          <w:p w14:paraId="0BB39BA6" w14:textId="77777777" w:rsidR="005F7B95" w:rsidRPr="00835391" w:rsidRDefault="005F7B95" w:rsidP="001141DD">
            <w:pPr>
              <w:rPr>
                <w:rFonts w:ascii="Times New Roman" w:hAnsi="Times New Roman" w:cs="Times New Roman"/>
              </w:rPr>
            </w:pPr>
            <w:r w:rsidRPr="00835391">
              <w:rPr>
                <w:rFonts w:ascii="Times New Roman" w:hAnsi="Times New Roman" w:cs="Times New Roman"/>
              </w:rPr>
              <w:t>Kendala Teknis &amp; Kondisi Lapangan</w:t>
            </w:r>
          </w:p>
        </w:tc>
        <w:tc>
          <w:tcPr>
            <w:tcW w:w="1072" w:type="dxa"/>
            <w:noWrap/>
            <w:hideMark/>
          </w:tcPr>
          <w:p w14:paraId="0466F717" w14:textId="77777777" w:rsidR="005F7B95" w:rsidRPr="00835391" w:rsidRDefault="005F7B95" w:rsidP="009F2ECA">
            <w:pPr>
              <w:jc w:val="center"/>
              <w:rPr>
                <w:rFonts w:ascii="Times New Roman" w:hAnsi="Times New Roman" w:cs="Times New Roman"/>
              </w:rPr>
            </w:pPr>
            <w:r w:rsidRPr="00835391">
              <w:rPr>
                <w:rFonts w:ascii="Times New Roman" w:hAnsi="Times New Roman" w:cs="Times New Roman"/>
              </w:rPr>
              <w:t>0,222</w:t>
            </w:r>
          </w:p>
        </w:tc>
        <w:tc>
          <w:tcPr>
            <w:tcW w:w="810" w:type="dxa"/>
            <w:noWrap/>
            <w:hideMark/>
          </w:tcPr>
          <w:p w14:paraId="7D21E147" w14:textId="77777777" w:rsidR="005F7B95" w:rsidRPr="00835391" w:rsidRDefault="005F7B95" w:rsidP="009F2ECA">
            <w:pPr>
              <w:jc w:val="center"/>
              <w:rPr>
                <w:rFonts w:ascii="Times New Roman" w:hAnsi="Times New Roman" w:cs="Times New Roman"/>
              </w:rPr>
            </w:pPr>
            <w:r w:rsidRPr="00835391">
              <w:rPr>
                <w:rFonts w:ascii="Times New Roman" w:hAnsi="Times New Roman" w:cs="Times New Roman"/>
              </w:rPr>
              <w:t>1,405</w:t>
            </w:r>
          </w:p>
        </w:tc>
        <w:tc>
          <w:tcPr>
            <w:tcW w:w="1362" w:type="dxa"/>
            <w:noWrap/>
            <w:hideMark/>
          </w:tcPr>
          <w:p w14:paraId="17CC5C47" w14:textId="77777777" w:rsidR="005F7B95" w:rsidRPr="00835391" w:rsidRDefault="005F7B95" w:rsidP="009F2ECA">
            <w:pPr>
              <w:jc w:val="center"/>
              <w:rPr>
                <w:rFonts w:ascii="Times New Roman" w:hAnsi="Times New Roman" w:cs="Times New Roman"/>
              </w:rPr>
            </w:pPr>
            <w:r w:rsidRPr="00835391">
              <w:rPr>
                <w:rFonts w:ascii="Times New Roman" w:hAnsi="Times New Roman" w:cs="Times New Roman"/>
              </w:rPr>
              <w:t>0,185</w:t>
            </w:r>
          </w:p>
        </w:tc>
        <w:tc>
          <w:tcPr>
            <w:tcW w:w="1548" w:type="dxa"/>
            <w:noWrap/>
            <w:vAlign w:val="center"/>
            <w:hideMark/>
          </w:tcPr>
          <w:p w14:paraId="15FCD075" w14:textId="77777777" w:rsidR="005F7B95" w:rsidRPr="00835391" w:rsidRDefault="005F7B95" w:rsidP="009F2ECA">
            <w:pPr>
              <w:jc w:val="center"/>
              <w:rPr>
                <w:rFonts w:ascii="Times New Roman" w:hAnsi="Times New Roman" w:cs="Times New Roman"/>
              </w:rPr>
            </w:pPr>
            <w:r w:rsidRPr="00835391">
              <w:rPr>
                <w:rFonts w:ascii="Times New Roman" w:hAnsi="Times New Roman" w:cs="Times New Roman"/>
              </w:rPr>
              <w:t>Tidak Signifikan</w:t>
            </w:r>
          </w:p>
        </w:tc>
      </w:tr>
      <w:tr w:rsidR="005F7B95" w:rsidRPr="00835391" w14:paraId="049EC73E" w14:textId="77777777" w:rsidTr="009F2ECA">
        <w:trPr>
          <w:trHeight w:val="227"/>
          <w:jc w:val="center"/>
        </w:trPr>
        <w:tc>
          <w:tcPr>
            <w:tcW w:w="562" w:type="dxa"/>
            <w:tcBorders>
              <w:bottom w:val="single" w:sz="4" w:space="0" w:color="auto"/>
            </w:tcBorders>
            <w:noWrap/>
            <w:hideMark/>
          </w:tcPr>
          <w:p w14:paraId="0F579BCF" w14:textId="77777777" w:rsidR="005F7B95" w:rsidRPr="00835391" w:rsidRDefault="005F7B95" w:rsidP="009F2ECA">
            <w:pPr>
              <w:jc w:val="center"/>
              <w:rPr>
                <w:rFonts w:ascii="Times New Roman" w:hAnsi="Times New Roman" w:cs="Times New Roman"/>
              </w:rPr>
            </w:pPr>
            <w:r w:rsidRPr="00835391">
              <w:rPr>
                <w:rFonts w:ascii="Times New Roman" w:hAnsi="Times New Roman" w:cs="Times New Roman"/>
              </w:rPr>
              <w:t>X</w:t>
            </w:r>
            <w:r w:rsidRPr="005F7B95">
              <w:rPr>
                <w:rFonts w:ascii="Times New Roman" w:hAnsi="Times New Roman" w:cs="Times New Roman"/>
                <w:vertAlign w:val="subscript"/>
              </w:rPr>
              <w:t>4</w:t>
            </w:r>
          </w:p>
        </w:tc>
        <w:tc>
          <w:tcPr>
            <w:tcW w:w="3014" w:type="dxa"/>
            <w:tcBorders>
              <w:bottom w:val="single" w:sz="4" w:space="0" w:color="auto"/>
            </w:tcBorders>
            <w:noWrap/>
            <w:hideMark/>
          </w:tcPr>
          <w:p w14:paraId="2F0117A3" w14:textId="77777777" w:rsidR="005F7B95" w:rsidRPr="00835391" w:rsidRDefault="005F7B95" w:rsidP="001141DD">
            <w:pPr>
              <w:rPr>
                <w:rFonts w:ascii="Times New Roman" w:hAnsi="Times New Roman" w:cs="Times New Roman"/>
              </w:rPr>
            </w:pPr>
            <w:r w:rsidRPr="00835391">
              <w:rPr>
                <w:rFonts w:ascii="Times New Roman" w:hAnsi="Times New Roman" w:cs="Times New Roman"/>
              </w:rPr>
              <w:t>Kendala Finansial &amp; Birokrasi</w:t>
            </w:r>
          </w:p>
        </w:tc>
        <w:tc>
          <w:tcPr>
            <w:tcW w:w="1072" w:type="dxa"/>
            <w:tcBorders>
              <w:bottom w:val="single" w:sz="4" w:space="0" w:color="auto"/>
            </w:tcBorders>
            <w:noWrap/>
            <w:hideMark/>
          </w:tcPr>
          <w:p w14:paraId="57F48DF9" w14:textId="77777777" w:rsidR="005F7B95" w:rsidRPr="00835391" w:rsidRDefault="005F7B95" w:rsidP="009F2ECA">
            <w:pPr>
              <w:jc w:val="center"/>
              <w:rPr>
                <w:rFonts w:ascii="Times New Roman" w:hAnsi="Times New Roman" w:cs="Times New Roman"/>
              </w:rPr>
            </w:pPr>
            <w:r w:rsidRPr="00835391">
              <w:rPr>
                <w:rFonts w:ascii="Times New Roman" w:hAnsi="Times New Roman" w:cs="Times New Roman"/>
              </w:rPr>
              <w:t>0,333</w:t>
            </w:r>
          </w:p>
        </w:tc>
        <w:tc>
          <w:tcPr>
            <w:tcW w:w="810" w:type="dxa"/>
            <w:tcBorders>
              <w:bottom w:val="single" w:sz="4" w:space="0" w:color="auto"/>
            </w:tcBorders>
            <w:noWrap/>
            <w:hideMark/>
          </w:tcPr>
          <w:p w14:paraId="5BF7676A" w14:textId="77777777" w:rsidR="005F7B95" w:rsidRPr="00835391" w:rsidRDefault="005F7B95" w:rsidP="009F2ECA">
            <w:pPr>
              <w:jc w:val="center"/>
              <w:rPr>
                <w:rFonts w:ascii="Times New Roman" w:hAnsi="Times New Roman" w:cs="Times New Roman"/>
              </w:rPr>
            </w:pPr>
            <w:r w:rsidRPr="00835391">
              <w:rPr>
                <w:rFonts w:ascii="Times New Roman" w:hAnsi="Times New Roman" w:cs="Times New Roman"/>
              </w:rPr>
              <w:t>2,108</w:t>
            </w:r>
          </w:p>
        </w:tc>
        <w:tc>
          <w:tcPr>
            <w:tcW w:w="1362" w:type="dxa"/>
            <w:tcBorders>
              <w:bottom w:val="single" w:sz="4" w:space="0" w:color="auto"/>
            </w:tcBorders>
            <w:noWrap/>
            <w:hideMark/>
          </w:tcPr>
          <w:p w14:paraId="3D47452B" w14:textId="77777777" w:rsidR="005F7B95" w:rsidRPr="00835391" w:rsidRDefault="005F7B95" w:rsidP="009F2ECA">
            <w:pPr>
              <w:jc w:val="center"/>
              <w:rPr>
                <w:rFonts w:ascii="Times New Roman" w:hAnsi="Times New Roman" w:cs="Times New Roman"/>
              </w:rPr>
            </w:pPr>
            <w:r w:rsidRPr="00835391">
              <w:rPr>
                <w:rFonts w:ascii="Times New Roman" w:hAnsi="Times New Roman" w:cs="Times New Roman"/>
              </w:rPr>
              <w:t>0,057</w:t>
            </w:r>
          </w:p>
        </w:tc>
        <w:tc>
          <w:tcPr>
            <w:tcW w:w="1548" w:type="dxa"/>
            <w:tcBorders>
              <w:bottom w:val="single" w:sz="4" w:space="0" w:color="auto"/>
            </w:tcBorders>
            <w:noWrap/>
            <w:vAlign w:val="center"/>
            <w:hideMark/>
          </w:tcPr>
          <w:p w14:paraId="72355F88" w14:textId="77777777" w:rsidR="005F7B95" w:rsidRPr="00835391" w:rsidRDefault="005F7B95" w:rsidP="009F2ECA">
            <w:pPr>
              <w:jc w:val="center"/>
              <w:rPr>
                <w:rFonts w:ascii="Times New Roman" w:hAnsi="Times New Roman" w:cs="Times New Roman"/>
              </w:rPr>
            </w:pPr>
            <w:r w:rsidRPr="00835391">
              <w:rPr>
                <w:rFonts w:ascii="Times New Roman" w:hAnsi="Times New Roman" w:cs="Times New Roman"/>
              </w:rPr>
              <w:t>Tidak Signifikan</w:t>
            </w:r>
          </w:p>
        </w:tc>
      </w:tr>
    </w:tbl>
    <w:p w14:paraId="1A977C0B" w14:textId="2216E124" w:rsidR="00F44985" w:rsidRPr="00F44985" w:rsidRDefault="00F44985" w:rsidP="00F44985">
      <w:pPr>
        <w:pStyle w:val="IEEEParagraph"/>
        <w:spacing w:before="60" w:after="60"/>
        <w:rPr>
          <w:sz w:val="24"/>
          <w:shd w:val="clear" w:color="auto" w:fill="FFFFFF"/>
          <w:lang w:val="sv-SE"/>
        </w:rPr>
      </w:pPr>
      <w:r w:rsidRPr="00F44985">
        <w:rPr>
          <w:sz w:val="24"/>
          <w:shd w:val="clear" w:color="auto" w:fill="FFFFFF"/>
          <w:lang w:val="sv-SE"/>
        </w:rPr>
        <w:t xml:space="preserve">Hasil uji regresi secara empiris membuktikan bahwa Kendala Logistik &amp; Transportasi Kepulauan </w:t>
      </w:r>
      <w:r w:rsidR="005F7B95">
        <w:rPr>
          <w:sz w:val="24"/>
          <w:shd w:val="clear" w:color="auto" w:fill="FFFFFF"/>
          <w:lang w:val="sv-SE"/>
        </w:rPr>
        <w:t>(X</w:t>
      </w:r>
      <w:r w:rsidR="005F7B95" w:rsidRPr="005F7B95">
        <w:rPr>
          <w:sz w:val="24"/>
          <w:shd w:val="clear" w:color="auto" w:fill="FFFFFF"/>
          <w:vertAlign w:val="subscript"/>
          <w:lang w:val="sv-SE"/>
        </w:rPr>
        <w:t>1</w:t>
      </w:r>
      <w:r w:rsidR="005F7B95">
        <w:rPr>
          <w:sz w:val="24"/>
          <w:shd w:val="clear" w:color="auto" w:fill="FFFFFF"/>
          <w:lang w:val="sv-SE"/>
        </w:rPr>
        <w:t>)</w:t>
      </w:r>
      <w:r w:rsidRPr="00F44985">
        <w:rPr>
          <w:sz w:val="24"/>
          <w:shd w:val="clear" w:color="auto" w:fill="FFFFFF"/>
          <w:lang w:val="sv-SE"/>
        </w:rPr>
        <w:t xml:space="preserve"> merupakan faktor penentu utama tunggal yang paling signifikan mencederai durasi proyek RSUD Masohi. Koefisien </w:t>
      </w:r>
      <w:r w:rsidR="005F7B95">
        <w:rPr>
          <w:sz w:val="24"/>
          <w:shd w:val="clear" w:color="auto" w:fill="FFFFFF"/>
          <w:lang w:val="sv-SE"/>
        </w:rPr>
        <w:t>(β</w:t>
      </w:r>
      <w:r w:rsidRPr="00F44985">
        <w:rPr>
          <w:sz w:val="24"/>
          <w:shd w:val="clear" w:color="auto" w:fill="FFFFFF"/>
          <w:lang w:val="sv-SE"/>
        </w:rPr>
        <w:t xml:space="preserve"> = 0,667) dan </w:t>
      </w:r>
      <w:r w:rsidR="005F7B95">
        <w:rPr>
          <w:sz w:val="24"/>
          <w:shd w:val="clear" w:color="auto" w:fill="FFFFFF"/>
          <w:lang w:val="sv-SE"/>
        </w:rPr>
        <w:t>(ρ</w:t>
      </w:r>
      <w:r w:rsidRPr="00F44985">
        <w:rPr>
          <w:sz w:val="24"/>
          <w:shd w:val="clear" w:color="auto" w:fill="FFFFFF"/>
          <w:lang w:val="sv-SE"/>
        </w:rPr>
        <w:t xml:space="preserve"> = 0,001) mengonfirmasi bahwa ketergantungan material dari luar pulau dan ketidakpastian sandar kapal kargo kargo laut bertindak sebagai pemicu utama kemandekkan jadwal.</w:t>
      </w:r>
    </w:p>
    <w:p w14:paraId="5735E0F3" w14:textId="67035776" w:rsidR="00F44985" w:rsidRDefault="00F44985" w:rsidP="00F44985">
      <w:pPr>
        <w:pStyle w:val="IEEEParagraph"/>
        <w:spacing w:before="60" w:after="60"/>
        <w:rPr>
          <w:sz w:val="24"/>
          <w:shd w:val="clear" w:color="auto" w:fill="FFFFFF"/>
          <w:lang w:val="sv-SE"/>
        </w:rPr>
      </w:pPr>
      <w:r w:rsidRPr="00F44985">
        <w:rPr>
          <w:sz w:val="24"/>
          <w:shd w:val="clear" w:color="auto" w:fill="FFFFFF"/>
          <w:lang w:val="sv-SE"/>
        </w:rPr>
        <w:t xml:space="preserve">Faktor cuaca alam </w:t>
      </w:r>
      <w:r w:rsidR="005F7B95">
        <w:rPr>
          <w:sz w:val="24"/>
          <w:shd w:val="clear" w:color="auto" w:fill="FFFFFF"/>
          <w:lang w:val="sv-SE"/>
        </w:rPr>
        <w:t>(X</w:t>
      </w:r>
      <w:r w:rsidR="005F7B95" w:rsidRPr="00CE3D20">
        <w:rPr>
          <w:sz w:val="24"/>
          <w:shd w:val="clear" w:color="auto" w:fill="FFFFFF"/>
          <w:vertAlign w:val="subscript"/>
          <w:lang w:val="sv-SE"/>
        </w:rPr>
        <w:t>2</w:t>
      </w:r>
      <w:r w:rsidR="005F7B95">
        <w:rPr>
          <w:sz w:val="24"/>
          <w:shd w:val="clear" w:color="auto" w:fill="FFFFFF"/>
          <w:lang w:val="sv-SE"/>
        </w:rPr>
        <w:t>)</w:t>
      </w:r>
      <w:r w:rsidRPr="00F44985">
        <w:rPr>
          <w:sz w:val="24"/>
          <w:shd w:val="clear" w:color="auto" w:fill="FFFFFF"/>
          <w:lang w:val="sv-SE"/>
        </w:rPr>
        <w:t xml:space="preserve"> terbukti tidak signifikan secara parsial (</w:t>
      </w:r>
      <w:r w:rsidR="005F7B95">
        <w:rPr>
          <w:sz w:val="24"/>
          <w:shd w:val="clear" w:color="auto" w:fill="FFFFFF"/>
          <w:lang w:val="sv-SE"/>
        </w:rPr>
        <w:t>ρ</w:t>
      </w:r>
      <w:r w:rsidRPr="00F44985">
        <w:rPr>
          <w:sz w:val="24"/>
          <w:shd w:val="clear" w:color="auto" w:fill="FFFFFF"/>
          <w:lang w:val="sv-SE"/>
        </w:rPr>
        <w:t xml:space="preserve"> = 0,496), yang mementahkan klaim sepihak pelaksana bahwa cuaca buruk merupakan penyebab tunggal keterlambatan. Uji simultan (Uji-F) menghasilkan nilai </w:t>
      </w:r>
      <w:r w:rsidR="005F7B95">
        <w:rPr>
          <w:sz w:val="24"/>
          <w:shd w:val="clear" w:color="auto" w:fill="FFFFFF"/>
          <w:lang w:val="sv-SE"/>
        </w:rPr>
        <w:t>F</w:t>
      </w:r>
      <w:r w:rsidR="005F7B95" w:rsidRPr="00CE3D20">
        <w:rPr>
          <w:sz w:val="24"/>
          <w:shd w:val="clear" w:color="auto" w:fill="FFFFFF"/>
          <w:vertAlign w:val="subscript"/>
          <w:lang w:val="sv-SE"/>
        </w:rPr>
        <w:t>hitung</w:t>
      </w:r>
      <w:r w:rsidRPr="00F44985">
        <w:rPr>
          <w:sz w:val="24"/>
          <w:shd w:val="clear" w:color="auto" w:fill="FFFFFF"/>
          <w:lang w:val="sv-SE"/>
        </w:rPr>
        <w:t xml:space="preserve"> = 14,352 &gt; F</w:t>
      </w:r>
      <w:r w:rsidR="005F7B95" w:rsidRPr="00CE3D20">
        <w:rPr>
          <w:sz w:val="24"/>
          <w:shd w:val="clear" w:color="auto" w:fill="FFFFFF"/>
          <w:vertAlign w:val="subscript"/>
          <w:lang w:val="sv-SE"/>
        </w:rPr>
        <w:t>tabel</w:t>
      </w:r>
      <w:r w:rsidRPr="00F44985">
        <w:rPr>
          <w:sz w:val="24"/>
          <w:shd w:val="clear" w:color="auto" w:fill="FFFFFF"/>
          <w:lang w:val="sv-SE"/>
        </w:rPr>
        <w:t xml:space="preserve"> (3,26) dengan (</w:t>
      </w:r>
      <w:r w:rsidR="005F7B95">
        <w:rPr>
          <w:sz w:val="24"/>
          <w:shd w:val="clear" w:color="auto" w:fill="FFFFFF"/>
          <w:lang w:val="sv-SE"/>
        </w:rPr>
        <w:t>ρ</w:t>
      </w:r>
      <w:r w:rsidRPr="00F44985">
        <w:rPr>
          <w:sz w:val="24"/>
          <w:shd w:val="clear" w:color="auto" w:fill="FFFFFF"/>
          <w:lang w:val="sv-SE"/>
        </w:rPr>
        <w:t xml:space="preserve"> = 0,000</w:t>
      </w:r>
      <w:r w:rsidR="005F7B95">
        <w:rPr>
          <w:sz w:val="24"/>
          <w:shd w:val="clear" w:color="auto" w:fill="FFFFFF"/>
          <w:lang w:val="sv-SE"/>
        </w:rPr>
        <w:t>)</w:t>
      </w:r>
      <w:r w:rsidRPr="00F44985">
        <w:rPr>
          <w:sz w:val="24"/>
          <w:shd w:val="clear" w:color="auto" w:fill="FFFFFF"/>
          <w:lang w:val="sv-SE"/>
        </w:rPr>
        <w:t>, menandakan portofolio kendala ini bekerja secara serempak dengan nilai kontribusi koefisien determinasi (R</w:t>
      </w:r>
      <w:r w:rsidRPr="005F7B95">
        <w:rPr>
          <w:sz w:val="24"/>
          <w:shd w:val="clear" w:color="auto" w:fill="FFFFFF"/>
          <w:vertAlign w:val="superscript"/>
          <w:lang w:val="sv-SE"/>
        </w:rPr>
        <w:t>2</w:t>
      </w:r>
      <w:r w:rsidRPr="00F44985">
        <w:rPr>
          <w:sz w:val="24"/>
          <w:shd w:val="clear" w:color="auto" w:fill="FFFFFF"/>
          <w:lang w:val="sv-SE"/>
        </w:rPr>
        <w:t>) sebesar 76,2%.</w:t>
      </w:r>
    </w:p>
    <w:p w14:paraId="000F4320" w14:textId="1E48E7F4" w:rsidR="00F44985" w:rsidRPr="009202F5" w:rsidRDefault="00CB6F9A" w:rsidP="00F44985">
      <w:pPr>
        <w:rPr>
          <w:rFonts w:ascii="Times New Roman" w:hAnsi="Times New Roman" w:cs="Times New Roman"/>
          <w:b/>
          <w:bCs/>
          <w:sz w:val="24"/>
          <w:szCs w:val="24"/>
        </w:rPr>
      </w:pPr>
      <w:r>
        <w:rPr>
          <w:rFonts w:ascii="Times New Roman" w:hAnsi="Times New Roman" w:cs="Times New Roman"/>
          <w:b/>
          <w:bCs/>
          <w:sz w:val="24"/>
          <w:szCs w:val="24"/>
        </w:rPr>
        <w:t>3</w:t>
      </w:r>
      <w:r w:rsidR="00F44985" w:rsidRPr="009202F5">
        <w:rPr>
          <w:rFonts w:ascii="Times New Roman" w:hAnsi="Times New Roman" w:cs="Times New Roman"/>
          <w:b/>
          <w:bCs/>
          <w:sz w:val="24"/>
          <w:szCs w:val="24"/>
        </w:rPr>
        <w:t>.5 Formulasi Strategi Integrasi Mutu-Waktu (Analisis SWOT Kartesius)</w:t>
      </w:r>
    </w:p>
    <w:p w14:paraId="648ECD1C" w14:textId="77777777" w:rsidR="00F44985" w:rsidRPr="009202F5" w:rsidRDefault="00F44985" w:rsidP="00F44985">
      <w:pPr>
        <w:rPr>
          <w:rFonts w:ascii="Times New Roman" w:hAnsi="Times New Roman" w:cs="Times New Roman"/>
          <w:sz w:val="24"/>
          <w:szCs w:val="24"/>
        </w:rPr>
      </w:pPr>
      <w:r w:rsidRPr="009202F5">
        <w:rPr>
          <w:rFonts w:ascii="Times New Roman" w:hAnsi="Times New Roman" w:cs="Times New Roman"/>
          <w:sz w:val="24"/>
          <w:szCs w:val="24"/>
        </w:rPr>
        <w:t>Hasil rata-rata parameter kritis RII dan koefisien regresi dominan diplot ke dalam instrumen pembobotan pakar Matriks IFAS dan EFAS, menghasilkan data penilaian kuantitatif pada Tabel 5 dan Tabel 6.</w:t>
      </w:r>
    </w:p>
    <w:p w14:paraId="555F84A3" w14:textId="77777777" w:rsidR="00F44985" w:rsidRPr="009202F5" w:rsidRDefault="00F44985" w:rsidP="0002737E">
      <w:pPr>
        <w:jc w:val="center"/>
        <w:rPr>
          <w:rFonts w:ascii="Times New Roman" w:hAnsi="Times New Roman" w:cs="Times New Roman"/>
          <w:sz w:val="24"/>
          <w:szCs w:val="24"/>
        </w:rPr>
      </w:pPr>
      <w:r w:rsidRPr="009202F5">
        <w:rPr>
          <w:rFonts w:ascii="Times New Roman" w:hAnsi="Times New Roman" w:cs="Times New Roman"/>
          <w:b/>
          <w:bCs/>
          <w:sz w:val="24"/>
          <w:szCs w:val="24"/>
        </w:rPr>
        <w:t>Tabel 5. Matriks Analisis Faktor Strategis Internal (IFAS)</w:t>
      </w:r>
    </w:p>
    <w:tbl>
      <w:tblPr>
        <w:tblW w:w="7986" w:type="dxa"/>
        <w:jc w:val="center"/>
        <w:tblLook w:val="04A0" w:firstRow="1" w:lastRow="0" w:firstColumn="1" w:lastColumn="0" w:noHBand="0" w:noVBand="1"/>
      </w:tblPr>
      <w:tblGrid>
        <w:gridCol w:w="562"/>
        <w:gridCol w:w="3402"/>
        <w:gridCol w:w="903"/>
        <w:gridCol w:w="851"/>
        <w:gridCol w:w="1040"/>
        <w:gridCol w:w="1228"/>
      </w:tblGrid>
      <w:tr w:rsidR="00CE3D20" w:rsidRPr="00CE3D20" w14:paraId="2873E1DE" w14:textId="77777777" w:rsidTr="009F2ECA">
        <w:trPr>
          <w:trHeight w:val="170"/>
          <w:jc w:val="center"/>
        </w:trPr>
        <w:tc>
          <w:tcPr>
            <w:tcW w:w="562" w:type="dxa"/>
            <w:tcBorders>
              <w:top w:val="single" w:sz="4" w:space="0" w:color="auto"/>
              <w:bottom w:val="single" w:sz="4" w:space="0" w:color="auto"/>
            </w:tcBorders>
            <w:noWrap/>
            <w:vAlign w:val="center"/>
            <w:hideMark/>
          </w:tcPr>
          <w:p w14:paraId="2EA83EF5" w14:textId="77777777" w:rsidR="00CE3D20" w:rsidRPr="00CE3D20" w:rsidRDefault="00CE3D20" w:rsidP="00CE3D20">
            <w:pPr>
              <w:spacing w:after="0" w:line="240" w:lineRule="auto"/>
              <w:jc w:val="center"/>
              <w:rPr>
                <w:rFonts w:ascii="Times New Roman" w:eastAsia="Times New Roman" w:hAnsi="Times New Roman" w:cs="Times New Roman"/>
                <w:b/>
                <w:bCs/>
                <w:color w:val="000000"/>
                <w:lang w:val="en-US"/>
              </w:rPr>
            </w:pPr>
            <w:r w:rsidRPr="00CE3D20">
              <w:rPr>
                <w:rFonts w:ascii="Times New Roman" w:eastAsia="Times New Roman" w:hAnsi="Times New Roman" w:cs="Times New Roman"/>
                <w:b/>
                <w:bCs/>
                <w:color w:val="000000"/>
                <w:lang w:val="en-ID"/>
              </w:rPr>
              <w:t>No</w:t>
            </w:r>
          </w:p>
        </w:tc>
        <w:tc>
          <w:tcPr>
            <w:tcW w:w="3402" w:type="dxa"/>
            <w:tcBorders>
              <w:top w:val="single" w:sz="4" w:space="0" w:color="auto"/>
              <w:bottom w:val="single" w:sz="4" w:space="0" w:color="auto"/>
            </w:tcBorders>
            <w:noWrap/>
            <w:vAlign w:val="center"/>
            <w:hideMark/>
          </w:tcPr>
          <w:p w14:paraId="0783F880" w14:textId="77777777" w:rsidR="00CE3D20" w:rsidRPr="00CE3D20" w:rsidRDefault="00CE3D20" w:rsidP="00CE3D20">
            <w:pPr>
              <w:spacing w:after="0" w:line="240" w:lineRule="auto"/>
              <w:jc w:val="center"/>
              <w:rPr>
                <w:rFonts w:ascii="Times New Roman" w:eastAsia="Times New Roman" w:hAnsi="Times New Roman" w:cs="Times New Roman"/>
                <w:b/>
                <w:bCs/>
                <w:color w:val="000000"/>
                <w:lang w:val="en-US"/>
              </w:rPr>
            </w:pPr>
            <w:r w:rsidRPr="00CE3D20">
              <w:rPr>
                <w:rFonts w:ascii="Times New Roman" w:eastAsia="Times New Roman" w:hAnsi="Times New Roman" w:cs="Times New Roman"/>
                <w:b/>
                <w:bCs/>
                <w:color w:val="000000"/>
                <w:lang w:val="en-ID"/>
              </w:rPr>
              <w:t>Faktor Strategis Internal (IFAS)</w:t>
            </w:r>
          </w:p>
        </w:tc>
        <w:tc>
          <w:tcPr>
            <w:tcW w:w="903" w:type="dxa"/>
            <w:tcBorders>
              <w:top w:val="single" w:sz="4" w:space="0" w:color="auto"/>
              <w:bottom w:val="single" w:sz="4" w:space="0" w:color="auto"/>
            </w:tcBorders>
            <w:noWrap/>
            <w:vAlign w:val="center"/>
            <w:hideMark/>
          </w:tcPr>
          <w:p w14:paraId="6CE10284" w14:textId="77777777" w:rsidR="00CE3D20" w:rsidRPr="00CE3D20" w:rsidRDefault="00CE3D20" w:rsidP="00CE3D20">
            <w:pPr>
              <w:spacing w:after="0" w:line="240" w:lineRule="auto"/>
              <w:jc w:val="center"/>
              <w:rPr>
                <w:rFonts w:ascii="Times New Roman" w:eastAsia="Times New Roman" w:hAnsi="Times New Roman" w:cs="Times New Roman"/>
                <w:b/>
                <w:bCs/>
                <w:color w:val="000000"/>
                <w:lang w:val="en-US"/>
              </w:rPr>
            </w:pPr>
            <w:r w:rsidRPr="00CE3D20">
              <w:rPr>
                <w:rFonts w:ascii="Times New Roman" w:eastAsia="Times New Roman" w:hAnsi="Times New Roman" w:cs="Times New Roman"/>
                <w:b/>
                <w:bCs/>
                <w:color w:val="000000"/>
                <w:lang w:val="en-ID"/>
              </w:rPr>
              <w:t>Rata-rata</w:t>
            </w:r>
          </w:p>
        </w:tc>
        <w:tc>
          <w:tcPr>
            <w:tcW w:w="851" w:type="dxa"/>
            <w:tcBorders>
              <w:top w:val="single" w:sz="4" w:space="0" w:color="auto"/>
              <w:bottom w:val="single" w:sz="4" w:space="0" w:color="auto"/>
            </w:tcBorders>
            <w:noWrap/>
            <w:vAlign w:val="center"/>
            <w:hideMark/>
          </w:tcPr>
          <w:p w14:paraId="0F2A6EC1" w14:textId="77777777" w:rsidR="00CE3D20" w:rsidRPr="00CE3D20" w:rsidRDefault="00CE3D20" w:rsidP="00CE3D20">
            <w:pPr>
              <w:spacing w:after="0" w:line="240" w:lineRule="auto"/>
              <w:jc w:val="center"/>
              <w:rPr>
                <w:rFonts w:ascii="Times New Roman" w:eastAsia="Times New Roman" w:hAnsi="Times New Roman" w:cs="Times New Roman"/>
                <w:b/>
                <w:bCs/>
                <w:color w:val="000000"/>
                <w:lang w:val="en-US"/>
              </w:rPr>
            </w:pPr>
            <w:r w:rsidRPr="00CE3D20">
              <w:rPr>
                <w:rFonts w:ascii="Times New Roman" w:eastAsia="Times New Roman" w:hAnsi="Times New Roman" w:cs="Times New Roman"/>
                <w:b/>
                <w:bCs/>
                <w:color w:val="000000"/>
                <w:lang w:val="en-ID"/>
              </w:rPr>
              <w:t>Bobot</w:t>
            </w:r>
          </w:p>
        </w:tc>
        <w:tc>
          <w:tcPr>
            <w:tcW w:w="1040" w:type="dxa"/>
            <w:tcBorders>
              <w:top w:val="single" w:sz="4" w:space="0" w:color="auto"/>
              <w:bottom w:val="single" w:sz="4" w:space="0" w:color="auto"/>
            </w:tcBorders>
            <w:noWrap/>
            <w:vAlign w:val="center"/>
            <w:hideMark/>
          </w:tcPr>
          <w:p w14:paraId="69E78BB2" w14:textId="77777777" w:rsidR="00CE3D20" w:rsidRPr="00CE3D20" w:rsidRDefault="00CE3D20" w:rsidP="00CE3D20">
            <w:pPr>
              <w:spacing w:after="0" w:line="240" w:lineRule="auto"/>
              <w:jc w:val="center"/>
              <w:rPr>
                <w:rFonts w:ascii="Times New Roman" w:eastAsia="Times New Roman" w:hAnsi="Times New Roman" w:cs="Times New Roman"/>
                <w:b/>
                <w:bCs/>
                <w:color w:val="000000"/>
                <w:lang w:val="en-US"/>
              </w:rPr>
            </w:pPr>
            <w:r w:rsidRPr="00CE3D20">
              <w:rPr>
                <w:rFonts w:ascii="Times New Roman" w:eastAsia="Times New Roman" w:hAnsi="Times New Roman" w:cs="Times New Roman"/>
                <w:b/>
                <w:bCs/>
                <w:color w:val="000000"/>
                <w:lang w:val="en-ID"/>
              </w:rPr>
              <w:t>Rating</w:t>
            </w:r>
          </w:p>
        </w:tc>
        <w:tc>
          <w:tcPr>
            <w:tcW w:w="1228" w:type="dxa"/>
            <w:tcBorders>
              <w:top w:val="single" w:sz="4" w:space="0" w:color="auto"/>
              <w:bottom w:val="single" w:sz="4" w:space="0" w:color="auto"/>
            </w:tcBorders>
            <w:noWrap/>
            <w:vAlign w:val="center"/>
            <w:hideMark/>
          </w:tcPr>
          <w:p w14:paraId="76DAF5EF" w14:textId="4919B8B3" w:rsidR="00CE3D20" w:rsidRPr="00CE3D20" w:rsidRDefault="00CE3D20" w:rsidP="00CE3D20">
            <w:pPr>
              <w:spacing w:after="0" w:line="240" w:lineRule="auto"/>
              <w:jc w:val="center"/>
              <w:rPr>
                <w:rFonts w:ascii="Times New Roman" w:eastAsia="Times New Roman" w:hAnsi="Times New Roman" w:cs="Times New Roman"/>
                <w:b/>
                <w:bCs/>
                <w:color w:val="000000"/>
                <w:lang w:val="en-ID"/>
              </w:rPr>
            </w:pPr>
            <w:r w:rsidRPr="00CE3D20">
              <w:rPr>
                <w:rFonts w:ascii="Times New Roman" w:eastAsia="Times New Roman" w:hAnsi="Times New Roman" w:cs="Times New Roman"/>
                <w:b/>
                <w:bCs/>
                <w:color w:val="000000"/>
                <w:lang w:val="en-ID"/>
              </w:rPr>
              <w:t>Skor</w:t>
            </w:r>
          </w:p>
          <w:p w14:paraId="72E72498" w14:textId="7FCD0237" w:rsidR="00CE3D20" w:rsidRPr="00CE3D20" w:rsidRDefault="00CE3D20" w:rsidP="00CE3D20">
            <w:pPr>
              <w:spacing w:after="0" w:line="240" w:lineRule="auto"/>
              <w:jc w:val="center"/>
              <w:rPr>
                <w:rFonts w:ascii="Times New Roman" w:eastAsia="Times New Roman" w:hAnsi="Times New Roman" w:cs="Times New Roman"/>
                <w:b/>
                <w:bCs/>
                <w:color w:val="000000"/>
                <w:lang w:val="en-US"/>
              </w:rPr>
            </w:pPr>
            <w:r w:rsidRPr="00CE3D20">
              <w:rPr>
                <w:rFonts w:ascii="Times New Roman" w:eastAsia="Times New Roman" w:hAnsi="Times New Roman" w:cs="Times New Roman"/>
                <w:b/>
                <w:bCs/>
                <w:color w:val="000000"/>
                <w:lang w:val="en-ID"/>
              </w:rPr>
              <w:t>(B x R)</w:t>
            </w:r>
          </w:p>
        </w:tc>
      </w:tr>
      <w:tr w:rsidR="00CE3D20" w:rsidRPr="00CE3D20" w14:paraId="1FB4E83D" w14:textId="77777777" w:rsidTr="009F2ECA">
        <w:trPr>
          <w:trHeight w:val="170"/>
          <w:jc w:val="center"/>
        </w:trPr>
        <w:tc>
          <w:tcPr>
            <w:tcW w:w="562" w:type="dxa"/>
            <w:tcBorders>
              <w:top w:val="single" w:sz="4" w:space="0" w:color="auto"/>
            </w:tcBorders>
            <w:noWrap/>
            <w:vAlign w:val="bottom"/>
            <w:hideMark/>
          </w:tcPr>
          <w:p w14:paraId="00ACC4DD" w14:textId="77777777" w:rsidR="00CE3D20" w:rsidRPr="00CE3D20" w:rsidRDefault="00CE3D20" w:rsidP="00CE3D20">
            <w:pPr>
              <w:spacing w:after="0" w:line="240" w:lineRule="auto"/>
              <w:jc w:val="center"/>
              <w:rPr>
                <w:rFonts w:ascii="Times New Roman" w:eastAsia="Times New Roman" w:hAnsi="Times New Roman" w:cs="Times New Roman"/>
                <w:color w:val="000000"/>
                <w:lang w:val="en-US"/>
              </w:rPr>
            </w:pPr>
            <w:r w:rsidRPr="00CE3D20">
              <w:rPr>
                <w:rFonts w:ascii="Times New Roman" w:eastAsia="Times New Roman" w:hAnsi="Times New Roman" w:cs="Times New Roman"/>
                <w:color w:val="000000"/>
                <w:lang w:val="en-US"/>
              </w:rPr>
              <w:t> </w:t>
            </w:r>
          </w:p>
        </w:tc>
        <w:tc>
          <w:tcPr>
            <w:tcW w:w="3402" w:type="dxa"/>
            <w:tcBorders>
              <w:top w:val="single" w:sz="4" w:space="0" w:color="auto"/>
            </w:tcBorders>
            <w:noWrap/>
            <w:vAlign w:val="bottom"/>
            <w:hideMark/>
          </w:tcPr>
          <w:p w14:paraId="7F090323" w14:textId="77777777" w:rsidR="00CE3D20" w:rsidRPr="00CE3D20" w:rsidRDefault="00CE3D20" w:rsidP="00CE3D20">
            <w:pPr>
              <w:spacing w:after="0" w:line="240" w:lineRule="auto"/>
              <w:jc w:val="center"/>
              <w:rPr>
                <w:rFonts w:ascii="Times New Roman" w:eastAsia="Times New Roman" w:hAnsi="Times New Roman" w:cs="Times New Roman"/>
                <w:b/>
                <w:bCs/>
                <w:color w:val="000000"/>
                <w:lang w:val="en-US"/>
              </w:rPr>
            </w:pPr>
            <w:r w:rsidRPr="00CE3D20">
              <w:rPr>
                <w:rFonts w:ascii="Times New Roman" w:eastAsia="Times New Roman" w:hAnsi="Times New Roman" w:cs="Times New Roman"/>
                <w:b/>
                <w:bCs/>
                <w:color w:val="000000"/>
                <w:lang w:val="en-ID"/>
              </w:rPr>
              <w:t>KEKUATAN (STRENGTHS)</w:t>
            </w:r>
          </w:p>
        </w:tc>
        <w:tc>
          <w:tcPr>
            <w:tcW w:w="903" w:type="dxa"/>
            <w:tcBorders>
              <w:top w:val="single" w:sz="4" w:space="0" w:color="auto"/>
            </w:tcBorders>
            <w:noWrap/>
            <w:vAlign w:val="bottom"/>
            <w:hideMark/>
          </w:tcPr>
          <w:p w14:paraId="17CA400B" w14:textId="77777777" w:rsidR="00CE3D20" w:rsidRPr="00CE3D20" w:rsidRDefault="00CE3D20" w:rsidP="00CE3D20">
            <w:pPr>
              <w:spacing w:after="0" w:line="240" w:lineRule="auto"/>
              <w:jc w:val="center"/>
              <w:rPr>
                <w:rFonts w:ascii="Times New Roman" w:eastAsia="Times New Roman" w:hAnsi="Times New Roman" w:cs="Times New Roman"/>
                <w:color w:val="000000"/>
                <w:lang w:val="en-US"/>
              </w:rPr>
            </w:pPr>
            <w:r w:rsidRPr="00CE3D20">
              <w:rPr>
                <w:rFonts w:ascii="Times New Roman" w:eastAsia="Times New Roman" w:hAnsi="Times New Roman" w:cs="Times New Roman"/>
                <w:color w:val="000000"/>
                <w:lang w:val="en-US"/>
              </w:rPr>
              <w:t> </w:t>
            </w:r>
          </w:p>
        </w:tc>
        <w:tc>
          <w:tcPr>
            <w:tcW w:w="851" w:type="dxa"/>
            <w:tcBorders>
              <w:top w:val="single" w:sz="4" w:space="0" w:color="auto"/>
            </w:tcBorders>
            <w:noWrap/>
            <w:vAlign w:val="bottom"/>
            <w:hideMark/>
          </w:tcPr>
          <w:p w14:paraId="45079B6C" w14:textId="77777777" w:rsidR="00CE3D20" w:rsidRPr="00CE3D20" w:rsidRDefault="00CE3D20" w:rsidP="00CE3D20">
            <w:pPr>
              <w:spacing w:after="0" w:line="240" w:lineRule="auto"/>
              <w:jc w:val="center"/>
              <w:rPr>
                <w:rFonts w:ascii="Times New Roman" w:eastAsia="Times New Roman" w:hAnsi="Times New Roman" w:cs="Times New Roman"/>
                <w:color w:val="000000"/>
                <w:lang w:val="en-US"/>
              </w:rPr>
            </w:pPr>
            <w:r w:rsidRPr="00CE3D20">
              <w:rPr>
                <w:rFonts w:ascii="Times New Roman" w:eastAsia="Times New Roman" w:hAnsi="Times New Roman" w:cs="Times New Roman"/>
                <w:color w:val="000000"/>
                <w:lang w:val="en-US"/>
              </w:rPr>
              <w:t> </w:t>
            </w:r>
          </w:p>
        </w:tc>
        <w:tc>
          <w:tcPr>
            <w:tcW w:w="1040" w:type="dxa"/>
            <w:tcBorders>
              <w:top w:val="single" w:sz="4" w:space="0" w:color="auto"/>
            </w:tcBorders>
            <w:noWrap/>
            <w:vAlign w:val="bottom"/>
            <w:hideMark/>
          </w:tcPr>
          <w:p w14:paraId="4FE24544" w14:textId="77777777" w:rsidR="00CE3D20" w:rsidRPr="00CE3D20" w:rsidRDefault="00CE3D20" w:rsidP="00CE3D20">
            <w:pPr>
              <w:spacing w:after="0" w:line="240" w:lineRule="auto"/>
              <w:jc w:val="center"/>
              <w:rPr>
                <w:rFonts w:ascii="Times New Roman" w:eastAsia="Times New Roman" w:hAnsi="Times New Roman" w:cs="Times New Roman"/>
                <w:color w:val="000000"/>
                <w:lang w:val="en-US"/>
              </w:rPr>
            </w:pPr>
            <w:r w:rsidRPr="00CE3D20">
              <w:rPr>
                <w:rFonts w:ascii="Times New Roman" w:eastAsia="Times New Roman" w:hAnsi="Times New Roman" w:cs="Times New Roman"/>
                <w:color w:val="000000"/>
                <w:lang w:val="en-US"/>
              </w:rPr>
              <w:t> </w:t>
            </w:r>
          </w:p>
        </w:tc>
        <w:tc>
          <w:tcPr>
            <w:tcW w:w="1228" w:type="dxa"/>
            <w:tcBorders>
              <w:top w:val="single" w:sz="4" w:space="0" w:color="auto"/>
            </w:tcBorders>
            <w:noWrap/>
            <w:vAlign w:val="bottom"/>
            <w:hideMark/>
          </w:tcPr>
          <w:p w14:paraId="36882309" w14:textId="77777777" w:rsidR="00CE3D20" w:rsidRPr="00CE3D20" w:rsidRDefault="00CE3D20" w:rsidP="00CE3D20">
            <w:pPr>
              <w:spacing w:after="0" w:line="240" w:lineRule="auto"/>
              <w:jc w:val="center"/>
              <w:rPr>
                <w:rFonts w:ascii="Times New Roman" w:eastAsia="Times New Roman" w:hAnsi="Times New Roman" w:cs="Times New Roman"/>
                <w:color w:val="000000"/>
                <w:lang w:val="en-US"/>
              </w:rPr>
            </w:pPr>
            <w:r w:rsidRPr="00CE3D20">
              <w:rPr>
                <w:rFonts w:ascii="Times New Roman" w:eastAsia="Times New Roman" w:hAnsi="Times New Roman" w:cs="Times New Roman"/>
                <w:color w:val="000000"/>
                <w:lang w:val="en-US"/>
              </w:rPr>
              <w:t> </w:t>
            </w:r>
          </w:p>
        </w:tc>
      </w:tr>
      <w:tr w:rsidR="00CE3D20" w:rsidRPr="00CE3D20" w14:paraId="7D7E229F" w14:textId="77777777" w:rsidTr="009F2ECA">
        <w:trPr>
          <w:trHeight w:val="170"/>
          <w:jc w:val="center"/>
        </w:trPr>
        <w:tc>
          <w:tcPr>
            <w:tcW w:w="562" w:type="dxa"/>
            <w:tcBorders>
              <w:top w:val="nil"/>
            </w:tcBorders>
            <w:noWrap/>
            <w:hideMark/>
          </w:tcPr>
          <w:p w14:paraId="7A3E2913" w14:textId="77777777" w:rsidR="00CE3D20" w:rsidRPr="00CE3D20" w:rsidRDefault="00CE3D20" w:rsidP="0002737E">
            <w:pPr>
              <w:spacing w:after="0" w:line="240" w:lineRule="auto"/>
              <w:jc w:val="center"/>
              <w:rPr>
                <w:rFonts w:ascii="Times New Roman" w:eastAsia="Times New Roman" w:hAnsi="Times New Roman" w:cs="Times New Roman"/>
                <w:color w:val="000000"/>
                <w:lang w:val="en-US"/>
              </w:rPr>
            </w:pPr>
            <w:r w:rsidRPr="00CE3D20">
              <w:rPr>
                <w:rFonts w:ascii="Times New Roman" w:eastAsia="Times New Roman" w:hAnsi="Times New Roman" w:cs="Times New Roman"/>
                <w:color w:val="000000"/>
                <w:lang w:val="en-ID"/>
              </w:rPr>
              <w:t>1</w:t>
            </w:r>
          </w:p>
        </w:tc>
        <w:tc>
          <w:tcPr>
            <w:tcW w:w="3402" w:type="dxa"/>
            <w:tcBorders>
              <w:top w:val="nil"/>
            </w:tcBorders>
            <w:noWrap/>
            <w:vAlign w:val="bottom"/>
            <w:hideMark/>
          </w:tcPr>
          <w:p w14:paraId="3DBAB198" w14:textId="77777777" w:rsidR="00CE3D20" w:rsidRPr="00CE3D20" w:rsidRDefault="00CE3D20" w:rsidP="00CE3D20">
            <w:pPr>
              <w:spacing w:after="0" w:line="240" w:lineRule="auto"/>
              <w:jc w:val="left"/>
              <w:rPr>
                <w:rFonts w:ascii="Times New Roman" w:eastAsia="Times New Roman" w:hAnsi="Times New Roman" w:cs="Times New Roman"/>
                <w:color w:val="000000"/>
                <w:lang w:val="en-US"/>
              </w:rPr>
            </w:pPr>
            <w:r w:rsidRPr="00CE3D20">
              <w:rPr>
                <w:rFonts w:ascii="Times New Roman" w:eastAsia="Times New Roman" w:hAnsi="Times New Roman" w:cs="Times New Roman"/>
                <w:color w:val="000000"/>
                <w:lang w:val="en-ID"/>
              </w:rPr>
              <w:t>Ketegasan pengawas/PPK melakukan reject fisik cacat (M3)</w:t>
            </w:r>
          </w:p>
        </w:tc>
        <w:tc>
          <w:tcPr>
            <w:tcW w:w="903" w:type="dxa"/>
            <w:tcBorders>
              <w:top w:val="nil"/>
            </w:tcBorders>
            <w:noWrap/>
            <w:vAlign w:val="center"/>
            <w:hideMark/>
          </w:tcPr>
          <w:p w14:paraId="3E3BD914" w14:textId="77777777" w:rsidR="00CE3D20" w:rsidRPr="00CE3D20" w:rsidRDefault="00CE3D20" w:rsidP="0002737E">
            <w:pPr>
              <w:spacing w:after="0" w:line="240" w:lineRule="auto"/>
              <w:jc w:val="center"/>
              <w:rPr>
                <w:rFonts w:ascii="Times New Roman" w:eastAsia="Times New Roman" w:hAnsi="Times New Roman" w:cs="Times New Roman"/>
                <w:color w:val="000000"/>
                <w:lang w:val="en-US"/>
              </w:rPr>
            </w:pPr>
            <w:r w:rsidRPr="00CE3D20">
              <w:rPr>
                <w:rFonts w:ascii="Times New Roman" w:eastAsia="Times New Roman" w:hAnsi="Times New Roman" w:cs="Times New Roman"/>
                <w:color w:val="000000"/>
                <w:lang w:val="en-ID"/>
              </w:rPr>
              <w:t>4,18</w:t>
            </w:r>
          </w:p>
        </w:tc>
        <w:tc>
          <w:tcPr>
            <w:tcW w:w="851" w:type="dxa"/>
            <w:tcBorders>
              <w:top w:val="nil"/>
            </w:tcBorders>
            <w:noWrap/>
            <w:vAlign w:val="center"/>
            <w:hideMark/>
          </w:tcPr>
          <w:p w14:paraId="1903AB56" w14:textId="77777777" w:rsidR="00CE3D20" w:rsidRPr="00CE3D20" w:rsidRDefault="00CE3D20" w:rsidP="0002737E">
            <w:pPr>
              <w:spacing w:after="0" w:line="240" w:lineRule="auto"/>
              <w:jc w:val="center"/>
              <w:rPr>
                <w:rFonts w:ascii="Times New Roman" w:eastAsia="Times New Roman" w:hAnsi="Times New Roman" w:cs="Times New Roman"/>
                <w:color w:val="000000"/>
                <w:lang w:val="en-US"/>
              </w:rPr>
            </w:pPr>
            <w:r w:rsidRPr="00CE3D20">
              <w:rPr>
                <w:rFonts w:ascii="Times New Roman" w:eastAsia="Times New Roman" w:hAnsi="Times New Roman" w:cs="Times New Roman"/>
                <w:color w:val="000000"/>
                <w:lang w:val="en-ID"/>
              </w:rPr>
              <w:t>0,18</w:t>
            </w:r>
          </w:p>
        </w:tc>
        <w:tc>
          <w:tcPr>
            <w:tcW w:w="1040" w:type="dxa"/>
            <w:tcBorders>
              <w:top w:val="nil"/>
            </w:tcBorders>
            <w:noWrap/>
            <w:vAlign w:val="center"/>
            <w:hideMark/>
          </w:tcPr>
          <w:p w14:paraId="3CD0B844" w14:textId="77777777" w:rsidR="00CE3D20" w:rsidRPr="00CE3D20" w:rsidRDefault="00CE3D20" w:rsidP="0002737E">
            <w:pPr>
              <w:spacing w:after="0" w:line="240" w:lineRule="auto"/>
              <w:jc w:val="center"/>
              <w:rPr>
                <w:rFonts w:ascii="Times New Roman" w:eastAsia="Times New Roman" w:hAnsi="Times New Roman" w:cs="Times New Roman"/>
                <w:color w:val="000000"/>
                <w:lang w:val="en-US"/>
              </w:rPr>
            </w:pPr>
            <w:r w:rsidRPr="00CE3D20">
              <w:rPr>
                <w:rFonts w:ascii="Times New Roman" w:eastAsia="Times New Roman" w:hAnsi="Times New Roman" w:cs="Times New Roman"/>
                <w:color w:val="000000"/>
                <w:lang w:val="en-ID"/>
              </w:rPr>
              <w:t>4</w:t>
            </w:r>
          </w:p>
        </w:tc>
        <w:tc>
          <w:tcPr>
            <w:tcW w:w="1228" w:type="dxa"/>
            <w:tcBorders>
              <w:top w:val="nil"/>
            </w:tcBorders>
            <w:noWrap/>
            <w:vAlign w:val="center"/>
            <w:hideMark/>
          </w:tcPr>
          <w:p w14:paraId="2E39E11F" w14:textId="77777777" w:rsidR="00CE3D20" w:rsidRPr="00CE3D20" w:rsidRDefault="00CE3D20" w:rsidP="0002737E">
            <w:pPr>
              <w:spacing w:after="0" w:line="240" w:lineRule="auto"/>
              <w:jc w:val="center"/>
              <w:rPr>
                <w:rFonts w:ascii="Times New Roman" w:eastAsia="Times New Roman" w:hAnsi="Times New Roman" w:cs="Times New Roman"/>
                <w:color w:val="000000"/>
                <w:lang w:val="en-US"/>
              </w:rPr>
            </w:pPr>
            <w:r w:rsidRPr="00CE3D20">
              <w:rPr>
                <w:rFonts w:ascii="Times New Roman" w:eastAsia="Times New Roman" w:hAnsi="Times New Roman" w:cs="Times New Roman"/>
                <w:color w:val="000000"/>
                <w:lang w:val="en-ID"/>
              </w:rPr>
              <w:t>0,72</w:t>
            </w:r>
          </w:p>
        </w:tc>
      </w:tr>
      <w:tr w:rsidR="00CE3D20" w:rsidRPr="00CE3D20" w14:paraId="3AC4E4D0" w14:textId="77777777" w:rsidTr="009F2ECA">
        <w:trPr>
          <w:trHeight w:val="170"/>
          <w:jc w:val="center"/>
        </w:trPr>
        <w:tc>
          <w:tcPr>
            <w:tcW w:w="562" w:type="dxa"/>
            <w:tcBorders>
              <w:top w:val="nil"/>
            </w:tcBorders>
            <w:noWrap/>
            <w:hideMark/>
          </w:tcPr>
          <w:p w14:paraId="6B032F16" w14:textId="77777777" w:rsidR="00CE3D20" w:rsidRPr="00CE3D20" w:rsidRDefault="00CE3D20" w:rsidP="0002737E">
            <w:pPr>
              <w:spacing w:after="0" w:line="240" w:lineRule="auto"/>
              <w:jc w:val="center"/>
              <w:rPr>
                <w:rFonts w:ascii="Times New Roman" w:eastAsia="Times New Roman" w:hAnsi="Times New Roman" w:cs="Times New Roman"/>
                <w:color w:val="000000"/>
                <w:lang w:val="en-US"/>
              </w:rPr>
            </w:pPr>
            <w:r w:rsidRPr="00CE3D20">
              <w:rPr>
                <w:rFonts w:ascii="Times New Roman" w:eastAsia="Times New Roman" w:hAnsi="Times New Roman" w:cs="Times New Roman"/>
                <w:color w:val="000000"/>
                <w:lang w:val="en-ID"/>
              </w:rPr>
              <w:t>2</w:t>
            </w:r>
          </w:p>
        </w:tc>
        <w:tc>
          <w:tcPr>
            <w:tcW w:w="3402" w:type="dxa"/>
            <w:tcBorders>
              <w:top w:val="nil"/>
            </w:tcBorders>
            <w:noWrap/>
            <w:vAlign w:val="bottom"/>
            <w:hideMark/>
          </w:tcPr>
          <w:p w14:paraId="74324C9C" w14:textId="77777777" w:rsidR="00CE3D20" w:rsidRPr="00CE3D20" w:rsidRDefault="00CE3D20" w:rsidP="00CE3D20">
            <w:pPr>
              <w:spacing w:after="0" w:line="240" w:lineRule="auto"/>
              <w:jc w:val="left"/>
              <w:rPr>
                <w:rFonts w:ascii="Times New Roman" w:eastAsia="Times New Roman" w:hAnsi="Times New Roman" w:cs="Times New Roman"/>
                <w:color w:val="000000"/>
                <w:lang w:val="en-US"/>
              </w:rPr>
            </w:pPr>
            <w:r w:rsidRPr="00CE3D20">
              <w:rPr>
                <w:rFonts w:ascii="Times New Roman" w:eastAsia="Times New Roman" w:hAnsi="Times New Roman" w:cs="Times New Roman"/>
                <w:color w:val="000000"/>
                <w:lang w:val="en-ID"/>
              </w:rPr>
              <w:t>Disiplin ketat prosedur uji lab material beton masuk (M1)</w:t>
            </w:r>
          </w:p>
        </w:tc>
        <w:tc>
          <w:tcPr>
            <w:tcW w:w="903" w:type="dxa"/>
            <w:tcBorders>
              <w:top w:val="nil"/>
            </w:tcBorders>
            <w:noWrap/>
            <w:vAlign w:val="center"/>
            <w:hideMark/>
          </w:tcPr>
          <w:p w14:paraId="48B1F2FC" w14:textId="77777777" w:rsidR="00CE3D20" w:rsidRPr="00CE3D20" w:rsidRDefault="00CE3D20" w:rsidP="0002737E">
            <w:pPr>
              <w:spacing w:after="0" w:line="240" w:lineRule="auto"/>
              <w:jc w:val="center"/>
              <w:rPr>
                <w:rFonts w:ascii="Times New Roman" w:eastAsia="Times New Roman" w:hAnsi="Times New Roman" w:cs="Times New Roman"/>
                <w:color w:val="000000"/>
                <w:lang w:val="en-US"/>
              </w:rPr>
            </w:pPr>
            <w:r w:rsidRPr="00CE3D20">
              <w:rPr>
                <w:rFonts w:ascii="Times New Roman" w:eastAsia="Times New Roman" w:hAnsi="Times New Roman" w:cs="Times New Roman"/>
                <w:color w:val="000000"/>
                <w:lang w:val="en-ID"/>
              </w:rPr>
              <w:t>4</w:t>
            </w:r>
          </w:p>
        </w:tc>
        <w:tc>
          <w:tcPr>
            <w:tcW w:w="851" w:type="dxa"/>
            <w:tcBorders>
              <w:top w:val="nil"/>
            </w:tcBorders>
            <w:noWrap/>
            <w:vAlign w:val="center"/>
            <w:hideMark/>
          </w:tcPr>
          <w:p w14:paraId="6DC38031" w14:textId="77777777" w:rsidR="00CE3D20" w:rsidRPr="00CE3D20" w:rsidRDefault="00CE3D20" w:rsidP="0002737E">
            <w:pPr>
              <w:spacing w:after="0" w:line="240" w:lineRule="auto"/>
              <w:jc w:val="center"/>
              <w:rPr>
                <w:rFonts w:ascii="Times New Roman" w:eastAsia="Times New Roman" w:hAnsi="Times New Roman" w:cs="Times New Roman"/>
                <w:color w:val="000000"/>
                <w:lang w:val="en-US"/>
              </w:rPr>
            </w:pPr>
            <w:r w:rsidRPr="00CE3D20">
              <w:rPr>
                <w:rFonts w:ascii="Times New Roman" w:eastAsia="Times New Roman" w:hAnsi="Times New Roman" w:cs="Times New Roman"/>
                <w:color w:val="000000"/>
                <w:lang w:val="en-ID"/>
              </w:rPr>
              <w:t>0,15</w:t>
            </w:r>
          </w:p>
        </w:tc>
        <w:tc>
          <w:tcPr>
            <w:tcW w:w="1040" w:type="dxa"/>
            <w:tcBorders>
              <w:top w:val="nil"/>
            </w:tcBorders>
            <w:noWrap/>
            <w:vAlign w:val="center"/>
            <w:hideMark/>
          </w:tcPr>
          <w:p w14:paraId="0019BF0E" w14:textId="77777777" w:rsidR="00CE3D20" w:rsidRPr="00CE3D20" w:rsidRDefault="00CE3D20" w:rsidP="0002737E">
            <w:pPr>
              <w:spacing w:after="0" w:line="240" w:lineRule="auto"/>
              <w:jc w:val="center"/>
              <w:rPr>
                <w:rFonts w:ascii="Times New Roman" w:eastAsia="Times New Roman" w:hAnsi="Times New Roman" w:cs="Times New Roman"/>
                <w:color w:val="000000"/>
                <w:lang w:val="en-US"/>
              </w:rPr>
            </w:pPr>
            <w:r w:rsidRPr="00CE3D20">
              <w:rPr>
                <w:rFonts w:ascii="Times New Roman" w:eastAsia="Times New Roman" w:hAnsi="Times New Roman" w:cs="Times New Roman"/>
                <w:color w:val="000000"/>
                <w:lang w:val="en-ID"/>
              </w:rPr>
              <w:t>4</w:t>
            </w:r>
          </w:p>
        </w:tc>
        <w:tc>
          <w:tcPr>
            <w:tcW w:w="1228" w:type="dxa"/>
            <w:tcBorders>
              <w:top w:val="nil"/>
            </w:tcBorders>
            <w:noWrap/>
            <w:vAlign w:val="center"/>
            <w:hideMark/>
          </w:tcPr>
          <w:p w14:paraId="76C33B3F" w14:textId="77777777" w:rsidR="00CE3D20" w:rsidRPr="00CE3D20" w:rsidRDefault="00CE3D20" w:rsidP="0002737E">
            <w:pPr>
              <w:spacing w:after="0" w:line="240" w:lineRule="auto"/>
              <w:jc w:val="center"/>
              <w:rPr>
                <w:rFonts w:ascii="Times New Roman" w:eastAsia="Times New Roman" w:hAnsi="Times New Roman" w:cs="Times New Roman"/>
                <w:color w:val="000000"/>
                <w:lang w:val="en-US"/>
              </w:rPr>
            </w:pPr>
            <w:r w:rsidRPr="00CE3D20">
              <w:rPr>
                <w:rFonts w:ascii="Times New Roman" w:eastAsia="Times New Roman" w:hAnsi="Times New Roman" w:cs="Times New Roman"/>
                <w:color w:val="000000"/>
                <w:lang w:val="en-ID"/>
              </w:rPr>
              <w:t>0,6</w:t>
            </w:r>
          </w:p>
        </w:tc>
      </w:tr>
      <w:tr w:rsidR="00CE3D20" w:rsidRPr="00CE3D20" w14:paraId="178352DF" w14:textId="77777777" w:rsidTr="009F2ECA">
        <w:trPr>
          <w:trHeight w:val="170"/>
          <w:jc w:val="center"/>
        </w:trPr>
        <w:tc>
          <w:tcPr>
            <w:tcW w:w="562" w:type="dxa"/>
            <w:tcBorders>
              <w:top w:val="nil"/>
            </w:tcBorders>
            <w:noWrap/>
            <w:hideMark/>
          </w:tcPr>
          <w:p w14:paraId="2E8AC9AB" w14:textId="77777777" w:rsidR="00CE3D20" w:rsidRPr="00CE3D20" w:rsidRDefault="00CE3D20" w:rsidP="0002737E">
            <w:pPr>
              <w:spacing w:after="0" w:line="240" w:lineRule="auto"/>
              <w:jc w:val="center"/>
              <w:rPr>
                <w:rFonts w:ascii="Times New Roman" w:eastAsia="Times New Roman" w:hAnsi="Times New Roman" w:cs="Times New Roman"/>
                <w:color w:val="000000"/>
                <w:lang w:val="en-US"/>
              </w:rPr>
            </w:pPr>
            <w:r w:rsidRPr="00CE3D20">
              <w:rPr>
                <w:rFonts w:ascii="Times New Roman" w:eastAsia="Times New Roman" w:hAnsi="Times New Roman" w:cs="Times New Roman"/>
                <w:color w:val="000000"/>
                <w:lang w:val="en-ID"/>
              </w:rPr>
              <w:t>3</w:t>
            </w:r>
          </w:p>
        </w:tc>
        <w:tc>
          <w:tcPr>
            <w:tcW w:w="3402" w:type="dxa"/>
            <w:tcBorders>
              <w:top w:val="nil"/>
            </w:tcBorders>
            <w:noWrap/>
            <w:vAlign w:val="bottom"/>
            <w:hideMark/>
          </w:tcPr>
          <w:p w14:paraId="1D677140" w14:textId="77777777" w:rsidR="00CE3D20" w:rsidRPr="00CE3D20" w:rsidRDefault="00CE3D20" w:rsidP="00CE3D20">
            <w:pPr>
              <w:spacing w:after="0" w:line="240" w:lineRule="auto"/>
              <w:jc w:val="left"/>
              <w:rPr>
                <w:rFonts w:ascii="Times New Roman" w:eastAsia="Times New Roman" w:hAnsi="Times New Roman" w:cs="Times New Roman"/>
                <w:color w:val="000000"/>
                <w:lang w:val="en-US"/>
              </w:rPr>
            </w:pPr>
            <w:r w:rsidRPr="00CE3D20">
              <w:rPr>
                <w:rFonts w:ascii="Times New Roman" w:eastAsia="Times New Roman" w:hAnsi="Times New Roman" w:cs="Times New Roman"/>
                <w:color w:val="000000"/>
                <w:lang w:val="en-ID"/>
              </w:rPr>
              <w:t>Administrasi berkas checklist harian terdokumentasi (M4)</w:t>
            </w:r>
          </w:p>
        </w:tc>
        <w:tc>
          <w:tcPr>
            <w:tcW w:w="903" w:type="dxa"/>
            <w:tcBorders>
              <w:top w:val="nil"/>
            </w:tcBorders>
            <w:noWrap/>
            <w:vAlign w:val="center"/>
            <w:hideMark/>
          </w:tcPr>
          <w:p w14:paraId="24706CB5" w14:textId="77777777" w:rsidR="00CE3D20" w:rsidRPr="00CE3D20" w:rsidRDefault="00CE3D20" w:rsidP="0002737E">
            <w:pPr>
              <w:spacing w:after="0" w:line="240" w:lineRule="auto"/>
              <w:jc w:val="center"/>
              <w:rPr>
                <w:rFonts w:ascii="Times New Roman" w:eastAsia="Times New Roman" w:hAnsi="Times New Roman" w:cs="Times New Roman"/>
                <w:color w:val="000000"/>
                <w:lang w:val="en-US"/>
              </w:rPr>
            </w:pPr>
            <w:r w:rsidRPr="00CE3D20">
              <w:rPr>
                <w:rFonts w:ascii="Times New Roman" w:eastAsia="Times New Roman" w:hAnsi="Times New Roman" w:cs="Times New Roman"/>
                <w:color w:val="000000"/>
                <w:lang w:val="en-ID"/>
              </w:rPr>
              <w:t>3,76</w:t>
            </w:r>
          </w:p>
        </w:tc>
        <w:tc>
          <w:tcPr>
            <w:tcW w:w="851" w:type="dxa"/>
            <w:tcBorders>
              <w:top w:val="nil"/>
            </w:tcBorders>
            <w:noWrap/>
            <w:vAlign w:val="center"/>
            <w:hideMark/>
          </w:tcPr>
          <w:p w14:paraId="08072809" w14:textId="77777777" w:rsidR="00CE3D20" w:rsidRPr="00CE3D20" w:rsidRDefault="00CE3D20" w:rsidP="0002737E">
            <w:pPr>
              <w:spacing w:after="0" w:line="240" w:lineRule="auto"/>
              <w:jc w:val="center"/>
              <w:rPr>
                <w:rFonts w:ascii="Times New Roman" w:eastAsia="Times New Roman" w:hAnsi="Times New Roman" w:cs="Times New Roman"/>
                <w:color w:val="000000"/>
                <w:lang w:val="en-US"/>
              </w:rPr>
            </w:pPr>
            <w:r w:rsidRPr="00CE3D20">
              <w:rPr>
                <w:rFonts w:ascii="Times New Roman" w:eastAsia="Times New Roman" w:hAnsi="Times New Roman" w:cs="Times New Roman"/>
                <w:color w:val="000000"/>
                <w:lang w:val="en-ID"/>
              </w:rPr>
              <w:t>0,11</w:t>
            </w:r>
          </w:p>
        </w:tc>
        <w:tc>
          <w:tcPr>
            <w:tcW w:w="1040" w:type="dxa"/>
            <w:tcBorders>
              <w:top w:val="nil"/>
            </w:tcBorders>
            <w:noWrap/>
            <w:vAlign w:val="center"/>
            <w:hideMark/>
          </w:tcPr>
          <w:p w14:paraId="1597914D" w14:textId="77777777" w:rsidR="00CE3D20" w:rsidRPr="00CE3D20" w:rsidRDefault="00CE3D20" w:rsidP="0002737E">
            <w:pPr>
              <w:spacing w:after="0" w:line="240" w:lineRule="auto"/>
              <w:jc w:val="center"/>
              <w:rPr>
                <w:rFonts w:ascii="Times New Roman" w:eastAsia="Times New Roman" w:hAnsi="Times New Roman" w:cs="Times New Roman"/>
                <w:color w:val="000000"/>
                <w:lang w:val="en-US"/>
              </w:rPr>
            </w:pPr>
            <w:r w:rsidRPr="00CE3D20">
              <w:rPr>
                <w:rFonts w:ascii="Times New Roman" w:eastAsia="Times New Roman" w:hAnsi="Times New Roman" w:cs="Times New Roman"/>
                <w:color w:val="000000"/>
                <w:lang w:val="en-ID"/>
              </w:rPr>
              <w:t>3</w:t>
            </w:r>
          </w:p>
        </w:tc>
        <w:tc>
          <w:tcPr>
            <w:tcW w:w="1228" w:type="dxa"/>
            <w:tcBorders>
              <w:top w:val="nil"/>
            </w:tcBorders>
            <w:noWrap/>
            <w:vAlign w:val="center"/>
            <w:hideMark/>
          </w:tcPr>
          <w:p w14:paraId="72ADFB01" w14:textId="77777777" w:rsidR="00CE3D20" w:rsidRPr="00CE3D20" w:rsidRDefault="00CE3D20" w:rsidP="0002737E">
            <w:pPr>
              <w:spacing w:after="0" w:line="240" w:lineRule="auto"/>
              <w:jc w:val="center"/>
              <w:rPr>
                <w:rFonts w:ascii="Times New Roman" w:eastAsia="Times New Roman" w:hAnsi="Times New Roman" w:cs="Times New Roman"/>
                <w:color w:val="000000"/>
                <w:lang w:val="en-US"/>
              </w:rPr>
            </w:pPr>
            <w:r w:rsidRPr="00CE3D20">
              <w:rPr>
                <w:rFonts w:ascii="Times New Roman" w:eastAsia="Times New Roman" w:hAnsi="Times New Roman" w:cs="Times New Roman"/>
                <w:color w:val="000000"/>
                <w:lang w:val="en-ID"/>
              </w:rPr>
              <w:t>0,33</w:t>
            </w:r>
          </w:p>
        </w:tc>
      </w:tr>
      <w:tr w:rsidR="00CE3D20" w:rsidRPr="00CE3D20" w14:paraId="40CAB06D" w14:textId="77777777" w:rsidTr="009F2ECA">
        <w:trPr>
          <w:trHeight w:val="170"/>
          <w:jc w:val="center"/>
        </w:trPr>
        <w:tc>
          <w:tcPr>
            <w:tcW w:w="562" w:type="dxa"/>
            <w:tcBorders>
              <w:top w:val="nil"/>
            </w:tcBorders>
            <w:noWrap/>
            <w:hideMark/>
          </w:tcPr>
          <w:p w14:paraId="240EF215" w14:textId="5E790BA1" w:rsidR="00CE3D20" w:rsidRPr="00CE3D20" w:rsidRDefault="00CE3D20" w:rsidP="0002737E">
            <w:pPr>
              <w:spacing w:after="0" w:line="240" w:lineRule="auto"/>
              <w:jc w:val="center"/>
              <w:rPr>
                <w:rFonts w:ascii="Times New Roman" w:eastAsia="Times New Roman" w:hAnsi="Times New Roman" w:cs="Times New Roman"/>
                <w:color w:val="000000"/>
                <w:lang w:val="en-US"/>
              </w:rPr>
            </w:pPr>
          </w:p>
        </w:tc>
        <w:tc>
          <w:tcPr>
            <w:tcW w:w="3402" w:type="dxa"/>
            <w:tcBorders>
              <w:top w:val="nil"/>
            </w:tcBorders>
            <w:noWrap/>
            <w:vAlign w:val="bottom"/>
            <w:hideMark/>
          </w:tcPr>
          <w:p w14:paraId="6C69C487" w14:textId="77777777" w:rsidR="00CE3D20" w:rsidRPr="009F2ECA" w:rsidRDefault="00CE3D20" w:rsidP="00CE3D20">
            <w:pPr>
              <w:spacing w:after="0" w:line="240" w:lineRule="auto"/>
              <w:jc w:val="center"/>
              <w:rPr>
                <w:rFonts w:ascii="Times New Roman" w:eastAsia="Times New Roman" w:hAnsi="Times New Roman" w:cs="Times New Roman"/>
                <w:b/>
                <w:bCs/>
                <w:color w:val="000000"/>
                <w:lang w:val="en-US"/>
              </w:rPr>
            </w:pPr>
            <w:r w:rsidRPr="009F2ECA">
              <w:rPr>
                <w:rFonts w:ascii="Times New Roman" w:eastAsia="Times New Roman" w:hAnsi="Times New Roman" w:cs="Times New Roman"/>
                <w:b/>
                <w:bCs/>
                <w:color w:val="000000"/>
                <w:lang w:val="en-ID"/>
              </w:rPr>
              <w:t>KELEMAHAN (WEAKNESSES)</w:t>
            </w:r>
          </w:p>
        </w:tc>
        <w:tc>
          <w:tcPr>
            <w:tcW w:w="903" w:type="dxa"/>
            <w:tcBorders>
              <w:top w:val="nil"/>
            </w:tcBorders>
            <w:noWrap/>
            <w:vAlign w:val="center"/>
            <w:hideMark/>
          </w:tcPr>
          <w:p w14:paraId="30A55206" w14:textId="64BFF7E7" w:rsidR="00CE3D20" w:rsidRPr="00CE3D20" w:rsidRDefault="00CE3D20" w:rsidP="0002737E">
            <w:pPr>
              <w:spacing w:after="0" w:line="240" w:lineRule="auto"/>
              <w:jc w:val="center"/>
              <w:rPr>
                <w:rFonts w:ascii="Times New Roman" w:eastAsia="Times New Roman" w:hAnsi="Times New Roman" w:cs="Times New Roman"/>
                <w:color w:val="000000"/>
                <w:lang w:val="en-US"/>
              </w:rPr>
            </w:pPr>
          </w:p>
        </w:tc>
        <w:tc>
          <w:tcPr>
            <w:tcW w:w="851" w:type="dxa"/>
            <w:tcBorders>
              <w:top w:val="nil"/>
            </w:tcBorders>
            <w:noWrap/>
            <w:vAlign w:val="center"/>
            <w:hideMark/>
          </w:tcPr>
          <w:p w14:paraId="51488812" w14:textId="33963FA5" w:rsidR="00CE3D20" w:rsidRPr="00CE3D20" w:rsidRDefault="00CE3D20" w:rsidP="0002737E">
            <w:pPr>
              <w:spacing w:after="0" w:line="240" w:lineRule="auto"/>
              <w:jc w:val="center"/>
              <w:rPr>
                <w:rFonts w:ascii="Times New Roman" w:eastAsia="Times New Roman" w:hAnsi="Times New Roman" w:cs="Times New Roman"/>
                <w:color w:val="000000"/>
                <w:lang w:val="en-US"/>
              </w:rPr>
            </w:pPr>
          </w:p>
        </w:tc>
        <w:tc>
          <w:tcPr>
            <w:tcW w:w="1040" w:type="dxa"/>
            <w:tcBorders>
              <w:top w:val="nil"/>
            </w:tcBorders>
            <w:noWrap/>
            <w:vAlign w:val="center"/>
            <w:hideMark/>
          </w:tcPr>
          <w:p w14:paraId="6698F6D9" w14:textId="261477E8" w:rsidR="00CE3D20" w:rsidRPr="00CE3D20" w:rsidRDefault="00CE3D20" w:rsidP="0002737E">
            <w:pPr>
              <w:spacing w:after="0" w:line="240" w:lineRule="auto"/>
              <w:jc w:val="center"/>
              <w:rPr>
                <w:rFonts w:ascii="Times New Roman" w:eastAsia="Times New Roman" w:hAnsi="Times New Roman" w:cs="Times New Roman"/>
                <w:color w:val="000000"/>
                <w:lang w:val="en-US"/>
              </w:rPr>
            </w:pPr>
          </w:p>
        </w:tc>
        <w:tc>
          <w:tcPr>
            <w:tcW w:w="1228" w:type="dxa"/>
            <w:tcBorders>
              <w:top w:val="nil"/>
            </w:tcBorders>
            <w:noWrap/>
            <w:vAlign w:val="center"/>
            <w:hideMark/>
          </w:tcPr>
          <w:p w14:paraId="1542DAA5" w14:textId="7A48C663" w:rsidR="00CE3D20" w:rsidRPr="00CE3D20" w:rsidRDefault="00CE3D20" w:rsidP="0002737E">
            <w:pPr>
              <w:spacing w:after="0" w:line="240" w:lineRule="auto"/>
              <w:jc w:val="center"/>
              <w:rPr>
                <w:rFonts w:ascii="Times New Roman" w:eastAsia="Times New Roman" w:hAnsi="Times New Roman" w:cs="Times New Roman"/>
                <w:color w:val="000000"/>
                <w:lang w:val="en-US"/>
              </w:rPr>
            </w:pPr>
          </w:p>
        </w:tc>
      </w:tr>
      <w:tr w:rsidR="00CE3D20" w:rsidRPr="00CE3D20" w14:paraId="19279BBB" w14:textId="77777777" w:rsidTr="009F2ECA">
        <w:trPr>
          <w:trHeight w:val="170"/>
          <w:jc w:val="center"/>
        </w:trPr>
        <w:tc>
          <w:tcPr>
            <w:tcW w:w="562" w:type="dxa"/>
            <w:tcBorders>
              <w:top w:val="nil"/>
            </w:tcBorders>
            <w:noWrap/>
            <w:hideMark/>
          </w:tcPr>
          <w:p w14:paraId="3ADF2030" w14:textId="77777777" w:rsidR="00CE3D20" w:rsidRPr="00CE3D20" w:rsidRDefault="00CE3D20" w:rsidP="0002737E">
            <w:pPr>
              <w:spacing w:after="0" w:line="240" w:lineRule="auto"/>
              <w:jc w:val="center"/>
              <w:rPr>
                <w:rFonts w:ascii="Times New Roman" w:eastAsia="Times New Roman" w:hAnsi="Times New Roman" w:cs="Times New Roman"/>
                <w:color w:val="000000"/>
                <w:lang w:val="en-US"/>
              </w:rPr>
            </w:pPr>
            <w:r w:rsidRPr="00CE3D20">
              <w:rPr>
                <w:rFonts w:ascii="Times New Roman" w:eastAsia="Times New Roman" w:hAnsi="Times New Roman" w:cs="Times New Roman"/>
                <w:color w:val="000000"/>
                <w:lang w:val="en-ID"/>
              </w:rPr>
              <w:t>4</w:t>
            </w:r>
          </w:p>
        </w:tc>
        <w:tc>
          <w:tcPr>
            <w:tcW w:w="3402" w:type="dxa"/>
            <w:tcBorders>
              <w:top w:val="nil"/>
            </w:tcBorders>
            <w:noWrap/>
            <w:vAlign w:val="bottom"/>
            <w:hideMark/>
          </w:tcPr>
          <w:p w14:paraId="1CE29C12" w14:textId="77777777" w:rsidR="00CE3D20" w:rsidRPr="00CE3D20" w:rsidRDefault="00CE3D20" w:rsidP="00CE3D20">
            <w:pPr>
              <w:spacing w:after="0" w:line="240" w:lineRule="auto"/>
              <w:jc w:val="left"/>
              <w:rPr>
                <w:rFonts w:ascii="Times New Roman" w:eastAsia="Times New Roman" w:hAnsi="Times New Roman" w:cs="Times New Roman"/>
                <w:color w:val="000000"/>
                <w:lang w:val="en-US"/>
              </w:rPr>
            </w:pPr>
            <w:r w:rsidRPr="00CE3D20">
              <w:rPr>
                <w:rFonts w:ascii="Times New Roman" w:eastAsia="Times New Roman" w:hAnsi="Times New Roman" w:cs="Times New Roman"/>
                <w:color w:val="000000"/>
                <w:lang w:val="en-ID"/>
              </w:rPr>
              <w:t>Keterlambatan kronis mobilisasi bahan utama ke tapak (W2)</w:t>
            </w:r>
          </w:p>
        </w:tc>
        <w:tc>
          <w:tcPr>
            <w:tcW w:w="903" w:type="dxa"/>
            <w:tcBorders>
              <w:top w:val="nil"/>
            </w:tcBorders>
            <w:noWrap/>
            <w:vAlign w:val="center"/>
            <w:hideMark/>
          </w:tcPr>
          <w:p w14:paraId="3C8A0EB8" w14:textId="77777777" w:rsidR="00CE3D20" w:rsidRPr="00CE3D20" w:rsidRDefault="00CE3D20" w:rsidP="0002737E">
            <w:pPr>
              <w:spacing w:after="0" w:line="240" w:lineRule="auto"/>
              <w:jc w:val="center"/>
              <w:rPr>
                <w:rFonts w:ascii="Times New Roman" w:eastAsia="Times New Roman" w:hAnsi="Times New Roman" w:cs="Times New Roman"/>
                <w:color w:val="000000"/>
                <w:lang w:val="en-US"/>
              </w:rPr>
            </w:pPr>
            <w:r w:rsidRPr="00CE3D20">
              <w:rPr>
                <w:rFonts w:ascii="Times New Roman" w:eastAsia="Times New Roman" w:hAnsi="Times New Roman" w:cs="Times New Roman"/>
                <w:color w:val="000000"/>
                <w:lang w:val="en-ID"/>
              </w:rPr>
              <w:t>2,06</w:t>
            </w:r>
          </w:p>
        </w:tc>
        <w:tc>
          <w:tcPr>
            <w:tcW w:w="851" w:type="dxa"/>
            <w:tcBorders>
              <w:top w:val="nil"/>
            </w:tcBorders>
            <w:noWrap/>
            <w:vAlign w:val="center"/>
            <w:hideMark/>
          </w:tcPr>
          <w:p w14:paraId="17637AD1" w14:textId="77777777" w:rsidR="00CE3D20" w:rsidRPr="00CE3D20" w:rsidRDefault="00CE3D20" w:rsidP="0002737E">
            <w:pPr>
              <w:spacing w:after="0" w:line="240" w:lineRule="auto"/>
              <w:jc w:val="center"/>
              <w:rPr>
                <w:rFonts w:ascii="Times New Roman" w:eastAsia="Times New Roman" w:hAnsi="Times New Roman" w:cs="Times New Roman"/>
                <w:color w:val="000000"/>
                <w:lang w:val="en-US"/>
              </w:rPr>
            </w:pPr>
            <w:r w:rsidRPr="00CE3D20">
              <w:rPr>
                <w:rFonts w:ascii="Times New Roman" w:eastAsia="Times New Roman" w:hAnsi="Times New Roman" w:cs="Times New Roman"/>
                <w:color w:val="000000"/>
                <w:lang w:val="en-ID"/>
              </w:rPr>
              <w:t>0,16</w:t>
            </w:r>
          </w:p>
        </w:tc>
        <w:tc>
          <w:tcPr>
            <w:tcW w:w="1040" w:type="dxa"/>
            <w:tcBorders>
              <w:top w:val="nil"/>
            </w:tcBorders>
            <w:noWrap/>
            <w:vAlign w:val="center"/>
            <w:hideMark/>
          </w:tcPr>
          <w:p w14:paraId="5E6B72D3" w14:textId="77777777" w:rsidR="00CE3D20" w:rsidRPr="00CE3D20" w:rsidRDefault="00CE3D20" w:rsidP="0002737E">
            <w:pPr>
              <w:spacing w:after="0" w:line="240" w:lineRule="auto"/>
              <w:jc w:val="center"/>
              <w:rPr>
                <w:rFonts w:ascii="Times New Roman" w:eastAsia="Times New Roman" w:hAnsi="Times New Roman" w:cs="Times New Roman"/>
                <w:color w:val="000000"/>
                <w:lang w:val="en-US"/>
              </w:rPr>
            </w:pPr>
            <w:r w:rsidRPr="00CE3D20">
              <w:rPr>
                <w:rFonts w:ascii="Times New Roman" w:eastAsia="Times New Roman" w:hAnsi="Times New Roman" w:cs="Times New Roman"/>
                <w:color w:val="000000"/>
                <w:lang w:val="en-ID"/>
              </w:rPr>
              <w:t>1</w:t>
            </w:r>
          </w:p>
        </w:tc>
        <w:tc>
          <w:tcPr>
            <w:tcW w:w="1228" w:type="dxa"/>
            <w:tcBorders>
              <w:top w:val="nil"/>
            </w:tcBorders>
            <w:noWrap/>
            <w:vAlign w:val="center"/>
            <w:hideMark/>
          </w:tcPr>
          <w:p w14:paraId="5B20ECC1" w14:textId="77777777" w:rsidR="00CE3D20" w:rsidRPr="00CE3D20" w:rsidRDefault="00CE3D20" w:rsidP="0002737E">
            <w:pPr>
              <w:spacing w:after="0" w:line="240" w:lineRule="auto"/>
              <w:jc w:val="center"/>
              <w:rPr>
                <w:rFonts w:ascii="Times New Roman" w:eastAsia="Times New Roman" w:hAnsi="Times New Roman" w:cs="Times New Roman"/>
                <w:color w:val="000000"/>
                <w:lang w:val="en-US"/>
              </w:rPr>
            </w:pPr>
            <w:r w:rsidRPr="00CE3D20">
              <w:rPr>
                <w:rFonts w:ascii="Times New Roman" w:eastAsia="Times New Roman" w:hAnsi="Times New Roman" w:cs="Times New Roman"/>
                <w:color w:val="000000"/>
                <w:lang w:val="en-ID"/>
              </w:rPr>
              <w:t>0,16</w:t>
            </w:r>
          </w:p>
        </w:tc>
      </w:tr>
      <w:tr w:rsidR="00CE3D20" w:rsidRPr="00CE3D20" w14:paraId="06587FF9" w14:textId="77777777" w:rsidTr="009F2ECA">
        <w:trPr>
          <w:trHeight w:val="170"/>
          <w:jc w:val="center"/>
        </w:trPr>
        <w:tc>
          <w:tcPr>
            <w:tcW w:w="562" w:type="dxa"/>
            <w:tcBorders>
              <w:top w:val="nil"/>
            </w:tcBorders>
            <w:noWrap/>
            <w:hideMark/>
          </w:tcPr>
          <w:p w14:paraId="1F8E12D4" w14:textId="77777777" w:rsidR="00CE3D20" w:rsidRPr="00CE3D20" w:rsidRDefault="00CE3D20" w:rsidP="0002737E">
            <w:pPr>
              <w:spacing w:after="0" w:line="240" w:lineRule="auto"/>
              <w:jc w:val="center"/>
              <w:rPr>
                <w:rFonts w:ascii="Times New Roman" w:eastAsia="Times New Roman" w:hAnsi="Times New Roman" w:cs="Times New Roman"/>
                <w:color w:val="000000"/>
                <w:lang w:val="en-US"/>
              </w:rPr>
            </w:pPr>
            <w:r w:rsidRPr="00CE3D20">
              <w:rPr>
                <w:rFonts w:ascii="Times New Roman" w:eastAsia="Times New Roman" w:hAnsi="Times New Roman" w:cs="Times New Roman"/>
                <w:color w:val="000000"/>
                <w:lang w:val="en-ID"/>
              </w:rPr>
              <w:t>5</w:t>
            </w:r>
          </w:p>
        </w:tc>
        <w:tc>
          <w:tcPr>
            <w:tcW w:w="3402" w:type="dxa"/>
            <w:tcBorders>
              <w:top w:val="nil"/>
            </w:tcBorders>
            <w:noWrap/>
            <w:vAlign w:val="bottom"/>
            <w:hideMark/>
          </w:tcPr>
          <w:p w14:paraId="287503D8" w14:textId="77777777" w:rsidR="00CE3D20" w:rsidRPr="00CE3D20" w:rsidRDefault="00CE3D20" w:rsidP="00CE3D20">
            <w:pPr>
              <w:spacing w:after="0" w:line="240" w:lineRule="auto"/>
              <w:jc w:val="left"/>
              <w:rPr>
                <w:rFonts w:ascii="Times New Roman" w:eastAsia="Times New Roman" w:hAnsi="Times New Roman" w:cs="Times New Roman"/>
                <w:color w:val="000000"/>
                <w:lang w:val="en-US"/>
              </w:rPr>
            </w:pPr>
            <w:r w:rsidRPr="00CE3D20">
              <w:rPr>
                <w:rFonts w:ascii="Times New Roman" w:eastAsia="Times New Roman" w:hAnsi="Times New Roman" w:cs="Times New Roman"/>
                <w:color w:val="000000"/>
                <w:lang w:val="en-ID"/>
              </w:rPr>
              <w:t>Kebijakan kerja lembur (crashing) gagal menambah progres (W3)</w:t>
            </w:r>
          </w:p>
        </w:tc>
        <w:tc>
          <w:tcPr>
            <w:tcW w:w="903" w:type="dxa"/>
            <w:tcBorders>
              <w:top w:val="nil"/>
            </w:tcBorders>
            <w:noWrap/>
            <w:vAlign w:val="center"/>
            <w:hideMark/>
          </w:tcPr>
          <w:p w14:paraId="2C212B1E" w14:textId="77777777" w:rsidR="00CE3D20" w:rsidRPr="00CE3D20" w:rsidRDefault="00CE3D20" w:rsidP="0002737E">
            <w:pPr>
              <w:spacing w:after="0" w:line="240" w:lineRule="auto"/>
              <w:jc w:val="center"/>
              <w:rPr>
                <w:rFonts w:ascii="Times New Roman" w:eastAsia="Times New Roman" w:hAnsi="Times New Roman" w:cs="Times New Roman"/>
                <w:color w:val="000000"/>
                <w:lang w:val="en-US"/>
              </w:rPr>
            </w:pPr>
            <w:r w:rsidRPr="00CE3D20">
              <w:rPr>
                <w:rFonts w:ascii="Times New Roman" w:eastAsia="Times New Roman" w:hAnsi="Times New Roman" w:cs="Times New Roman"/>
                <w:color w:val="000000"/>
                <w:lang w:val="en-ID"/>
              </w:rPr>
              <w:t>2,12</w:t>
            </w:r>
          </w:p>
        </w:tc>
        <w:tc>
          <w:tcPr>
            <w:tcW w:w="851" w:type="dxa"/>
            <w:tcBorders>
              <w:top w:val="nil"/>
            </w:tcBorders>
            <w:noWrap/>
            <w:vAlign w:val="center"/>
            <w:hideMark/>
          </w:tcPr>
          <w:p w14:paraId="0F7FF9D7" w14:textId="77777777" w:rsidR="00CE3D20" w:rsidRPr="00CE3D20" w:rsidRDefault="00CE3D20" w:rsidP="0002737E">
            <w:pPr>
              <w:spacing w:after="0" w:line="240" w:lineRule="auto"/>
              <w:jc w:val="center"/>
              <w:rPr>
                <w:rFonts w:ascii="Times New Roman" w:eastAsia="Times New Roman" w:hAnsi="Times New Roman" w:cs="Times New Roman"/>
                <w:color w:val="000000"/>
                <w:lang w:val="en-US"/>
              </w:rPr>
            </w:pPr>
            <w:r w:rsidRPr="00CE3D20">
              <w:rPr>
                <w:rFonts w:ascii="Times New Roman" w:eastAsia="Times New Roman" w:hAnsi="Times New Roman" w:cs="Times New Roman"/>
                <w:color w:val="000000"/>
                <w:lang w:val="en-ID"/>
              </w:rPr>
              <w:t>0,14</w:t>
            </w:r>
          </w:p>
        </w:tc>
        <w:tc>
          <w:tcPr>
            <w:tcW w:w="1040" w:type="dxa"/>
            <w:tcBorders>
              <w:top w:val="nil"/>
            </w:tcBorders>
            <w:noWrap/>
            <w:vAlign w:val="center"/>
            <w:hideMark/>
          </w:tcPr>
          <w:p w14:paraId="3BA05BB6" w14:textId="77777777" w:rsidR="00CE3D20" w:rsidRPr="00CE3D20" w:rsidRDefault="00CE3D20" w:rsidP="0002737E">
            <w:pPr>
              <w:spacing w:after="0" w:line="240" w:lineRule="auto"/>
              <w:jc w:val="center"/>
              <w:rPr>
                <w:rFonts w:ascii="Times New Roman" w:eastAsia="Times New Roman" w:hAnsi="Times New Roman" w:cs="Times New Roman"/>
                <w:color w:val="000000"/>
                <w:lang w:val="en-US"/>
              </w:rPr>
            </w:pPr>
            <w:r w:rsidRPr="00CE3D20">
              <w:rPr>
                <w:rFonts w:ascii="Times New Roman" w:eastAsia="Times New Roman" w:hAnsi="Times New Roman" w:cs="Times New Roman"/>
                <w:color w:val="000000"/>
                <w:lang w:val="en-ID"/>
              </w:rPr>
              <w:t>2</w:t>
            </w:r>
          </w:p>
        </w:tc>
        <w:tc>
          <w:tcPr>
            <w:tcW w:w="1228" w:type="dxa"/>
            <w:tcBorders>
              <w:top w:val="nil"/>
            </w:tcBorders>
            <w:noWrap/>
            <w:vAlign w:val="center"/>
            <w:hideMark/>
          </w:tcPr>
          <w:p w14:paraId="11EB2E36" w14:textId="77777777" w:rsidR="00CE3D20" w:rsidRPr="00CE3D20" w:rsidRDefault="00CE3D20" w:rsidP="0002737E">
            <w:pPr>
              <w:spacing w:after="0" w:line="240" w:lineRule="auto"/>
              <w:jc w:val="center"/>
              <w:rPr>
                <w:rFonts w:ascii="Times New Roman" w:eastAsia="Times New Roman" w:hAnsi="Times New Roman" w:cs="Times New Roman"/>
                <w:color w:val="000000"/>
                <w:lang w:val="en-US"/>
              </w:rPr>
            </w:pPr>
            <w:r w:rsidRPr="00CE3D20">
              <w:rPr>
                <w:rFonts w:ascii="Times New Roman" w:eastAsia="Times New Roman" w:hAnsi="Times New Roman" w:cs="Times New Roman"/>
                <w:color w:val="000000"/>
                <w:lang w:val="en-ID"/>
              </w:rPr>
              <w:t>0,28</w:t>
            </w:r>
          </w:p>
        </w:tc>
      </w:tr>
      <w:tr w:rsidR="00CE3D20" w:rsidRPr="00CE3D20" w14:paraId="1EB3A47F" w14:textId="77777777" w:rsidTr="009F2ECA">
        <w:trPr>
          <w:trHeight w:val="170"/>
          <w:jc w:val="center"/>
        </w:trPr>
        <w:tc>
          <w:tcPr>
            <w:tcW w:w="562" w:type="dxa"/>
            <w:tcBorders>
              <w:bottom w:val="single" w:sz="4" w:space="0" w:color="auto"/>
            </w:tcBorders>
            <w:noWrap/>
            <w:hideMark/>
          </w:tcPr>
          <w:p w14:paraId="0C322955" w14:textId="77777777" w:rsidR="00CE3D20" w:rsidRPr="00CE3D20" w:rsidRDefault="00CE3D20" w:rsidP="0002737E">
            <w:pPr>
              <w:spacing w:after="0" w:line="240" w:lineRule="auto"/>
              <w:jc w:val="center"/>
              <w:rPr>
                <w:rFonts w:ascii="Times New Roman" w:eastAsia="Times New Roman" w:hAnsi="Times New Roman" w:cs="Times New Roman"/>
                <w:color w:val="000000"/>
                <w:lang w:val="en-US"/>
              </w:rPr>
            </w:pPr>
            <w:r w:rsidRPr="00CE3D20">
              <w:rPr>
                <w:rFonts w:ascii="Times New Roman" w:eastAsia="Times New Roman" w:hAnsi="Times New Roman" w:cs="Times New Roman"/>
                <w:color w:val="000000"/>
                <w:lang w:val="en-ID"/>
              </w:rPr>
              <w:t>6</w:t>
            </w:r>
          </w:p>
        </w:tc>
        <w:tc>
          <w:tcPr>
            <w:tcW w:w="3402" w:type="dxa"/>
            <w:tcBorders>
              <w:bottom w:val="single" w:sz="4" w:space="0" w:color="auto"/>
            </w:tcBorders>
            <w:noWrap/>
            <w:vAlign w:val="bottom"/>
            <w:hideMark/>
          </w:tcPr>
          <w:p w14:paraId="7B686C5B" w14:textId="77777777" w:rsidR="00CE3D20" w:rsidRPr="00CE3D20" w:rsidRDefault="00CE3D20" w:rsidP="00CE3D20">
            <w:pPr>
              <w:spacing w:after="0" w:line="240" w:lineRule="auto"/>
              <w:jc w:val="left"/>
              <w:rPr>
                <w:rFonts w:ascii="Times New Roman" w:eastAsia="Times New Roman" w:hAnsi="Times New Roman" w:cs="Times New Roman"/>
                <w:color w:val="000000"/>
                <w:lang w:val="en-US"/>
              </w:rPr>
            </w:pPr>
            <w:r w:rsidRPr="00CE3D20">
              <w:rPr>
                <w:rFonts w:ascii="Times New Roman" w:eastAsia="Times New Roman" w:hAnsi="Times New Roman" w:cs="Times New Roman"/>
                <w:color w:val="000000"/>
                <w:lang w:val="en-ID"/>
              </w:rPr>
              <w:t>Kepatuhan tukang mengikuti detail cetak shop drawing rendah (M2)</w:t>
            </w:r>
          </w:p>
        </w:tc>
        <w:tc>
          <w:tcPr>
            <w:tcW w:w="903" w:type="dxa"/>
            <w:tcBorders>
              <w:bottom w:val="single" w:sz="4" w:space="0" w:color="auto"/>
            </w:tcBorders>
            <w:noWrap/>
            <w:vAlign w:val="center"/>
            <w:hideMark/>
          </w:tcPr>
          <w:p w14:paraId="7011CE06" w14:textId="77777777" w:rsidR="00CE3D20" w:rsidRPr="00CE3D20" w:rsidRDefault="00CE3D20" w:rsidP="0002737E">
            <w:pPr>
              <w:spacing w:after="0" w:line="240" w:lineRule="auto"/>
              <w:jc w:val="center"/>
              <w:rPr>
                <w:rFonts w:ascii="Times New Roman" w:eastAsia="Times New Roman" w:hAnsi="Times New Roman" w:cs="Times New Roman"/>
                <w:color w:val="000000"/>
                <w:lang w:val="en-US"/>
              </w:rPr>
            </w:pPr>
            <w:r w:rsidRPr="00CE3D20">
              <w:rPr>
                <w:rFonts w:ascii="Times New Roman" w:eastAsia="Times New Roman" w:hAnsi="Times New Roman" w:cs="Times New Roman"/>
                <w:color w:val="000000"/>
                <w:lang w:val="en-ID"/>
              </w:rPr>
              <w:t>3,59</w:t>
            </w:r>
          </w:p>
        </w:tc>
        <w:tc>
          <w:tcPr>
            <w:tcW w:w="851" w:type="dxa"/>
            <w:tcBorders>
              <w:bottom w:val="single" w:sz="4" w:space="0" w:color="auto"/>
            </w:tcBorders>
            <w:noWrap/>
            <w:vAlign w:val="center"/>
            <w:hideMark/>
          </w:tcPr>
          <w:p w14:paraId="7619BCD4" w14:textId="77777777" w:rsidR="00CE3D20" w:rsidRPr="00CE3D20" w:rsidRDefault="00CE3D20" w:rsidP="0002737E">
            <w:pPr>
              <w:spacing w:after="0" w:line="240" w:lineRule="auto"/>
              <w:jc w:val="center"/>
              <w:rPr>
                <w:rFonts w:ascii="Times New Roman" w:eastAsia="Times New Roman" w:hAnsi="Times New Roman" w:cs="Times New Roman"/>
                <w:color w:val="000000"/>
                <w:lang w:val="en-US"/>
              </w:rPr>
            </w:pPr>
            <w:r w:rsidRPr="00CE3D20">
              <w:rPr>
                <w:rFonts w:ascii="Times New Roman" w:eastAsia="Times New Roman" w:hAnsi="Times New Roman" w:cs="Times New Roman"/>
                <w:color w:val="000000"/>
                <w:lang w:val="en-ID"/>
              </w:rPr>
              <w:t>0,13</w:t>
            </w:r>
          </w:p>
        </w:tc>
        <w:tc>
          <w:tcPr>
            <w:tcW w:w="1040" w:type="dxa"/>
            <w:tcBorders>
              <w:bottom w:val="single" w:sz="4" w:space="0" w:color="auto"/>
            </w:tcBorders>
            <w:noWrap/>
            <w:vAlign w:val="center"/>
            <w:hideMark/>
          </w:tcPr>
          <w:p w14:paraId="546E0C92" w14:textId="77777777" w:rsidR="00CE3D20" w:rsidRPr="00CE3D20" w:rsidRDefault="00CE3D20" w:rsidP="0002737E">
            <w:pPr>
              <w:spacing w:after="0" w:line="240" w:lineRule="auto"/>
              <w:jc w:val="center"/>
              <w:rPr>
                <w:rFonts w:ascii="Times New Roman" w:eastAsia="Times New Roman" w:hAnsi="Times New Roman" w:cs="Times New Roman"/>
                <w:color w:val="000000"/>
                <w:lang w:val="en-US"/>
              </w:rPr>
            </w:pPr>
            <w:r w:rsidRPr="00CE3D20">
              <w:rPr>
                <w:rFonts w:ascii="Times New Roman" w:eastAsia="Times New Roman" w:hAnsi="Times New Roman" w:cs="Times New Roman"/>
                <w:color w:val="000000"/>
                <w:lang w:val="en-ID"/>
              </w:rPr>
              <w:t>2</w:t>
            </w:r>
          </w:p>
        </w:tc>
        <w:tc>
          <w:tcPr>
            <w:tcW w:w="1228" w:type="dxa"/>
            <w:tcBorders>
              <w:bottom w:val="single" w:sz="4" w:space="0" w:color="auto"/>
            </w:tcBorders>
            <w:noWrap/>
            <w:vAlign w:val="center"/>
            <w:hideMark/>
          </w:tcPr>
          <w:p w14:paraId="1CE52B1C" w14:textId="77777777" w:rsidR="00CE3D20" w:rsidRPr="00CE3D20" w:rsidRDefault="00CE3D20" w:rsidP="0002737E">
            <w:pPr>
              <w:spacing w:after="0" w:line="240" w:lineRule="auto"/>
              <w:jc w:val="center"/>
              <w:rPr>
                <w:rFonts w:ascii="Times New Roman" w:eastAsia="Times New Roman" w:hAnsi="Times New Roman" w:cs="Times New Roman"/>
                <w:color w:val="000000"/>
                <w:lang w:val="en-US"/>
              </w:rPr>
            </w:pPr>
            <w:r w:rsidRPr="00CE3D20">
              <w:rPr>
                <w:rFonts w:ascii="Times New Roman" w:eastAsia="Times New Roman" w:hAnsi="Times New Roman" w:cs="Times New Roman"/>
                <w:color w:val="000000"/>
                <w:lang w:val="en-ID"/>
              </w:rPr>
              <w:t>0,26</w:t>
            </w:r>
          </w:p>
        </w:tc>
      </w:tr>
      <w:tr w:rsidR="00CE3D20" w:rsidRPr="00CE3D20" w14:paraId="57E10C14" w14:textId="77777777" w:rsidTr="009F2ECA">
        <w:trPr>
          <w:trHeight w:val="170"/>
          <w:jc w:val="center"/>
        </w:trPr>
        <w:tc>
          <w:tcPr>
            <w:tcW w:w="562" w:type="dxa"/>
            <w:tcBorders>
              <w:top w:val="single" w:sz="4" w:space="0" w:color="auto"/>
              <w:bottom w:val="single" w:sz="4" w:space="0" w:color="auto"/>
            </w:tcBorders>
            <w:noWrap/>
            <w:vAlign w:val="bottom"/>
            <w:hideMark/>
          </w:tcPr>
          <w:p w14:paraId="6CBA4F03" w14:textId="77777777" w:rsidR="00CE3D20" w:rsidRPr="00CE3D20" w:rsidRDefault="00CE3D20" w:rsidP="00CE3D20">
            <w:pPr>
              <w:spacing w:after="0" w:line="240" w:lineRule="auto"/>
              <w:jc w:val="center"/>
              <w:rPr>
                <w:rFonts w:ascii="Times New Roman" w:eastAsia="Times New Roman" w:hAnsi="Times New Roman" w:cs="Times New Roman"/>
                <w:color w:val="000000"/>
                <w:lang w:val="en-US"/>
              </w:rPr>
            </w:pPr>
            <w:r w:rsidRPr="00CE3D20">
              <w:rPr>
                <w:rFonts w:ascii="Times New Roman" w:eastAsia="Times New Roman" w:hAnsi="Times New Roman" w:cs="Times New Roman"/>
                <w:color w:val="000000"/>
                <w:lang w:val="en-US"/>
              </w:rPr>
              <w:t> </w:t>
            </w:r>
          </w:p>
        </w:tc>
        <w:tc>
          <w:tcPr>
            <w:tcW w:w="3402" w:type="dxa"/>
            <w:tcBorders>
              <w:top w:val="single" w:sz="4" w:space="0" w:color="auto"/>
              <w:bottom w:val="single" w:sz="4" w:space="0" w:color="auto"/>
            </w:tcBorders>
            <w:noWrap/>
            <w:vAlign w:val="bottom"/>
            <w:hideMark/>
          </w:tcPr>
          <w:p w14:paraId="42760CBE" w14:textId="77777777" w:rsidR="00CE3D20" w:rsidRPr="009F2ECA" w:rsidRDefault="00CE3D20" w:rsidP="00CE3D20">
            <w:pPr>
              <w:spacing w:after="0" w:line="240" w:lineRule="auto"/>
              <w:jc w:val="center"/>
              <w:rPr>
                <w:rFonts w:ascii="Times New Roman" w:eastAsia="Times New Roman" w:hAnsi="Times New Roman" w:cs="Times New Roman"/>
                <w:b/>
                <w:bCs/>
                <w:color w:val="000000"/>
                <w:lang w:val="en-US"/>
              </w:rPr>
            </w:pPr>
            <w:r w:rsidRPr="009F2ECA">
              <w:rPr>
                <w:rFonts w:ascii="Times New Roman" w:eastAsia="Times New Roman" w:hAnsi="Times New Roman" w:cs="Times New Roman"/>
                <w:b/>
                <w:bCs/>
                <w:color w:val="000000"/>
                <w:lang w:val="en-ID"/>
              </w:rPr>
              <w:t>TOTAL SKOR IFAS</w:t>
            </w:r>
          </w:p>
        </w:tc>
        <w:tc>
          <w:tcPr>
            <w:tcW w:w="903" w:type="dxa"/>
            <w:tcBorders>
              <w:top w:val="single" w:sz="4" w:space="0" w:color="auto"/>
              <w:bottom w:val="single" w:sz="4" w:space="0" w:color="auto"/>
            </w:tcBorders>
            <w:noWrap/>
            <w:vAlign w:val="center"/>
            <w:hideMark/>
          </w:tcPr>
          <w:p w14:paraId="45D3A92B" w14:textId="54EFAC44" w:rsidR="00CE3D20" w:rsidRPr="009F2ECA" w:rsidRDefault="00CE3D20" w:rsidP="0002737E">
            <w:pPr>
              <w:spacing w:after="0" w:line="240" w:lineRule="auto"/>
              <w:jc w:val="center"/>
              <w:rPr>
                <w:rFonts w:ascii="Times New Roman" w:eastAsia="Times New Roman" w:hAnsi="Times New Roman" w:cs="Times New Roman"/>
                <w:b/>
                <w:bCs/>
                <w:color w:val="000000"/>
                <w:lang w:val="en-US"/>
              </w:rPr>
            </w:pPr>
          </w:p>
        </w:tc>
        <w:tc>
          <w:tcPr>
            <w:tcW w:w="851" w:type="dxa"/>
            <w:tcBorders>
              <w:top w:val="single" w:sz="4" w:space="0" w:color="auto"/>
              <w:bottom w:val="single" w:sz="4" w:space="0" w:color="auto"/>
            </w:tcBorders>
            <w:noWrap/>
            <w:vAlign w:val="center"/>
            <w:hideMark/>
          </w:tcPr>
          <w:p w14:paraId="640DAFC9" w14:textId="77777777" w:rsidR="00CE3D20" w:rsidRPr="009F2ECA" w:rsidRDefault="00CE3D20" w:rsidP="0002737E">
            <w:pPr>
              <w:spacing w:after="0" w:line="240" w:lineRule="auto"/>
              <w:jc w:val="center"/>
              <w:rPr>
                <w:rFonts w:ascii="Times New Roman" w:eastAsia="Times New Roman" w:hAnsi="Times New Roman" w:cs="Times New Roman"/>
                <w:b/>
                <w:bCs/>
                <w:color w:val="000000"/>
                <w:lang w:val="en-US"/>
              </w:rPr>
            </w:pPr>
            <w:r w:rsidRPr="009F2ECA">
              <w:rPr>
                <w:rFonts w:ascii="Times New Roman" w:eastAsia="Times New Roman" w:hAnsi="Times New Roman" w:cs="Times New Roman"/>
                <w:b/>
                <w:bCs/>
                <w:color w:val="000000"/>
                <w:lang w:val="en-ID"/>
              </w:rPr>
              <w:t>1</w:t>
            </w:r>
          </w:p>
        </w:tc>
        <w:tc>
          <w:tcPr>
            <w:tcW w:w="1040" w:type="dxa"/>
            <w:tcBorders>
              <w:top w:val="single" w:sz="4" w:space="0" w:color="auto"/>
              <w:bottom w:val="single" w:sz="4" w:space="0" w:color="auto"/>
            </w:tcBorders>
            <w:noWrap/>
            <w:vAlign w:val="center"/>
            <w:hideMark/>
          </w:tcPr>
          <w:p w14:paraId="7C1D91B3" w14:textId="09B0808D" w:rsidR="00CE3D20" w:rsidRPr="009F2ECA" w:rsidRDefault="00CE3D20" w:rsidP="0002737E">
            <w:pPr>
              <w:spacing w:after="0" w:line="240" w:lineRule="auto"/>
              <w:jc w:val="center"/>
              <w:rPr>
                <w:rFonts w:ascii="Times New Roman" w:eastAsia="Times New Roman" w:hAnsi="Times New Roman" w:cs="Times New Roman"/>
                <w:b/>
                <w:bCs/>
                <w:color w:val="000000"/>
                <w:lang w:val="en-US"/>
              </w:rPr>
            </w:pPr>
          </w:p>
        </w:tc>
        <w:tc>
          <w:tcPr>
            <w:tcW w:w="1228" w:type="dxa"/>
            <w:tcBorders>
              <w:top w:val="single" w:sz="4" w:space="0" w:color="auto"/>
              <w:bottom w:val="single" w:sz="4" w:space="0" w:color="auto"/>
            </w:tcBorders>
            <w:noWrap/>
            <w:vAlign w:val="center"/>
            <w:hideMark/>
          </w:tcPr>
          <w:p w14:paraId="156B7E82" w14:textId="77777777" w:rsidR="00CE3D20" w:rsidRPr="009F2ECA" w:rsidRDefault="00CE3D20" w:rsidP="0002737E">
            <w:pPr>
              <w:spacing w:after="0" w:line="240" w:lineRule="auto"/>
              <w:jc w:val="center"/>
              <w:rPr>
                <w:rFonts w:ascii="Times New Roman" w:eastAsia="Times New Roman" w:hAnsi="Times New Roman" w:cs="Times New Roman"/>
                <w:b/>
                <w:bCs/>
                <w:color w:val="000000"/>
                <w:lang w:val="en-US"/>
              </w:rPr>
            </w:pPr>
            <w:r w:rsidRPr="009F2ECA">
              <w:rPr>
                <w:rFonts w:ascii="Times New Roman" w:eastAsia="Times New Roman" w:hAnsi="Times New Roman" w:cs="Times New Roman"/>
                <w:b/>
                <w:bCs/>
                <w:color w:val="000000"/>
                <w:lang w:val="en-ID"/>
              </w:rPr>
              <w:t>2,35</w:t>
            </w:r>
          </w:p>
        </w:tc>
      </w:tr>
    </w:tbl>
    <w:p w14:paraId="368D4099" w14:textId="77777777" w:rsidR="00F44985" w:rsidRDefault="00F44985" w:rsidP="00F44985">
      <w:pPr>
        <w:pStyle w:val="IEEEParagraph"/>
        <w:spacing w:before="60" w:after="60"/>
        <w:rPr>
          <w:sz w:val="24"/>
          <w:shd w:val="clear" w:color="auto" w:fill="FFFFFF"/>
          <w:lang w:val="sv-SE"/>
        </w:rPr>
      </w:pPr>
    </w:p>
    <w:p w14:paraId="65B06D43" w14:textId="5809340A" w:rsidR="00F44985" w:rsidRPr="009F2ECA" w:rsidRDefault="0002737E" w:rsidP="00B235E0">
      <w:pPr>
        <w:pStyle w:val="IEEEParagraph"/>
        <w:spacing w:before="60" w:after="60"/>
        <w:jc w:val="center"/>
        <w:rPr>
          <w:b/>
          <w:bCs/>
          <w:sz w:val="24"/>
          <w:shd w:val="clear" w:color="auto" w:fill="FFFFFF"/>
          <w:lang w:val="sv-SE"/>
        </w:rPr>
      </w:pPr>
      <w:r w:rsidRPr="009F2ECA">
        <w:rPr>
          <w:b/>
          <w:bCs/>
          <w:sz w:val="24"/>
          <w:shd w:val="clear" w:color="auto" w:fill="FFFFFF"/>
          <w:lang w:val="sv-SE"/>
        </w:rPr>
        <w:t>Tabel 6. Matriks Analisis Faktor Strategis Eksternal (EFAS)</w:t>
      </w:r>
    </w:p>
    <w:tbl>
      <w:tblPr>
        <w:tblW w:w="7412" w:type="dxa"/>
        <w:jc w:val="center"/>
        <w:tblLook w:val="04A0" w:firstRow="1" w:lastRow="0" w:firstColumn="1" w:lastColumn="0" w:noHBand="0" w:noVBand="1"/>
      </w:tblPr>
      <w:tblGrid>
        <w:gridCol w:w="562"/>
        <w:gridCol w:w="3544"/>
        <w:gridCol w:w="742"/>
        <w:gridCol w:w="779"/>
        <w:gridCol w:w="852"/>
        <w:gridCol w:w="1040"/>
      </w:tblGrid>
      <w:tr w:rsidR="00B235E0" w:rsidRPr="00B235E0" w14:paraId="3FC54C5D" w14:textId="77777777" w:rsidTr="009F2ECA">
        <w:trPr>
          <w:trHeight w:val="170"/>
          <w:jc w:val="center"/>
        </w:trPr>
        <w:tc>
          <w:tcPr>
            <w:tcW w:w="562" w:type="dxa"/>
            <w:tcBorders>
              <w:top w:val="single" w:sz="4" w:space="0" w:color="auto"/>
              <w:bottom w:val="single" w:sz="4" w:space="0" w:color="auto"/>
            </w:tcBorders>
            <w:noWrap/>
            <w:vAlign w:val="center"/>
            <w:hideMark/>
          </w:tcPr>
          <w:p w14:paraId="11753210" w14:textId="77777777" w:rsidR="00B235E0" w:rsidRPr="00B235E0" w:rsidRDefault="00B235E0" w:rsidP="00B235E0">
            <w:pPr>
              <w:spacing w:after="0" w:line="240" w:lineRule="auto"/>
              <w:jc w:val="center"/>
              <w:rPr>
                <w:rFonts w:ascii="Times New Roman" w:eastAsia="Times New Roman" w:hAnsi="Times New Roman" w:cs="Times New Roman"/>
                <w:b/>
                <w:bCs/>
                <w:color w:val="000000"/>
                <w:lang w:val="en-US"/>
              </w:rPr>
            </w:pPr>
            <w:r w:rsidRPr="00B235E0">
              <w:rPr>
                <w:rFonts w:ascii="Times New Roman" w:eastAsia="Times New Roman" w:hAnsi="Times New Roman" w:cs="Times New Roman"/>
                <w:b/>
                <w:bCs/>
                <w:color w:val="000000"/>
                <w:lang w:val="en-ID"/>
              </w:rPr>
              <w:lastRenderedPageBreak/>
              <w:t>No</w:t>
            </w:r>
          </w:p>
        </w:tc>
        <w:tc>
          <w:tcPr>
            <w:tcW w:w="3544" w:type="dxa"/>
            <w:tcBorders>
              <w:top w:val="single" w:sz="4" w:space="0" w:color="auto"/>
              <w:bottom w:val="single" w:sz="4" w:space="0" w:color="auto"/>
            </w:tcBorders>
            <w:noWrap/>
            <w:vAlign w:val="center"/>
            <w:hideMark/>
          </w:tcPr>
          <w:p w14:paraId="580E51D3" w14:textId="77777777" w:rsidR="00B235E0" w:rsidRPr="00B235E0" w:rsidRDefault="00B235E0" w:rsidP="00B235E0">
            <w:pPr>
              <w:spacing w:after="0" w:line="240" w:lineRule="auto"/>
              <w:jc w:val="center"/>
              <w:rPr>
                <w:rFonts w:ascii="Times New Roman" w:eastAsia="Times New Roman" w:hAnsi="Times New Roman" w:cs="Times New Roman"/>
                <w:b/>
                <w:bCs/>
                <w:color w:val="000000"/>
                <w:lang w:val="en-US"/>
              </w:rPr>
            </w:pPr>
            <w:r w:rsidRPr="00B235E0">
              <w:rPr>
                <w:rFonts w:ascii="Times New Roman" w:eastAsia="Times New Roman" w:hAnsi="Times New Roman" w:cs="Times New Roman"/>
                <w:b/>
                <w:bCs/>
                <w:color w:val="000000"/>
                <w:lang w:val="en-ID"/>
              </w:rPr>
              <w:t>Faktor Strategis Eksternal (EFAS)</w:t>
            </w:r>
          </w:p>
        </w:tc>
        <w:tc>
          <w:tcPr>
            <w:tcW w:w="709" w:type="dxa"/>
            <w:tcBorders>
              <w:top w:val="single" w:sz="4" w:space="0" w:color="auto"/>
              <w:bottom w:val="single" w:sz="4" w:space="0" w:color="auto"/>
            </w:tcBorders>
            <w:noWrap/>
            <w:vAlign w:val="center"/>
            <w:hideMark/>
          </w:tcPr>
          <w:p w14:paraId="3865E677" w14:textId="77777777" w:rsidR="00B235E0" w:rsidRPr="00B235E0" w:rsidRDefault="00B235E0" w:rsidP="00B235E0">
            <w:pPr>
              <w:spacing w:after="0" w:line="240" w:lineRule="auto"/>
              <w:jc w:val="center"/>
              <w:rPr>
                <w:rFonts w:ascii="Times New Roman" w:eastAsia="Times New Roman" w:hAnsi="Times New Roman" w:cs="Times New Roman"/>
                <w:b/>
                <w:bCs/>
                <w:color w:val="000000"/>
                <w:lang w:val="en-US"/>
              </w:rPr>
            </w:pPr>
            <w:r w:rsidRPr="00B235E0">
              <w:rPr>
                <w:rFonts w:ascii="Times New Roman" w:eastAsia="Times New Roman" w:hAnsi="Times New Roman" w:cs="Times New Roman"/>
                <w:b/>
                <w:bCs/>
                <w:color w:val="000000"/>
                <w:lang w:val="en-ID"/>
              </w:rPr>
              <w:t>Rata-rata</w:t>
            </w:r>
          </w:p>
        </w:tc>
        <w:tc>
          <w:tcPr>
            <w:tcW w:w="754" w:type="dxa"/>
            <w:tcBorders>
              <w:top w:val="single" w:sz="4" w:space="0" w:color="auto"/>
              <w:bottom w:val="single" w:sz="4" w:space="0" w:color="auto"/>
            </w:tcBorders>
            <w:noWrap/>
            <w:vAlign w:val="center"/>
            <w:hideMark/>
          </w:tcPr>
          <w:p w14:paraId="384742C4" w14:textId="77777777" w:rsidR="00B235E0" w:rsidRPr="00B235E0" w:rsidRDefault="00B235E0" w:rsidP="00B235E0">
            <w:pPr>
              <w:spacing w:after="0" w:line="240" w:lineRule="auto"/>
              <w:jc w:val="center"/>
              <w:rPr>
                <w:rFonts w:ascii="Times New Roman" w:eastAsia="Times New Roman" w:hAnsi="Times New Roman" w:cs="Times New Roman"/>
                <w:b/>
                <w:bCs/>
                <w:color w:val="000000"/>
                <w:lang w:val="en-US"/>
              </w:rPr>
            </w:pPr>
            <w:r w:rsidRPr="00B235E0">
              <w:rPr>
                <w:rFonts w:ascii="Times New Roman" w:eastAsia="Times New Roman" w:hAnsi="Times New Roman" w:cs="Times New Roman"/>
                <w:b/>
                <w:bCs/>
                <w:color w:val="000000"/>
                <w:lang w:val="en-ID"/>
              </w:rPr>
              <w:t>Bobot</w:t>
            </w:r>
          </w:p>
        </w:tc>
        <w:tc>
          <w:tcPr>
            <w:tcW w:w="803" w:type="dxa"/>
            <w:tcBorders>
              <w:top w:val="single" w:sz="4" w:space="0" w:color="auto"/>
              <w:bottom w:val="single" w:sz="4" w:space="0" w:color="auto"/>
            </w:tcBorders>
            <w:noWrap/>
            <w:vAlign w:val="center"/>
            <w:hideMark/>
          </w:tcPr>
          <w:p w14:paraId="20D92362" w14:textId="77777777" w:rsidR="00B235E0" w:rsidRPr="00B235E0" w:rsidRDefault="00B235E0" w:rsidP="00B235E0">
            <w:pPr>
              <w:spacing w:after="0" w:line="240" w:lineRule="auto"/>
              <w:jc w:val="center"/>
              <w:rPr>
                <w:rFonts w:ascii="Times New Roman" w:eastAsia="Times New Roman" w:hAnsi="Times New Roman" w:cs="Times New Roman"/>
                <w:b/>
                <w:bCs/>
                <w:color w:val="000000"/>
                <w:lang w:val="en-US"/>
              </w:rPr>
            </w:pPr>
            <w:r w:rsidRPr="00B235E0">
              <w:rPr>
                <w:rFonts w:ascii="Times New Roman" w:eastAsia="Times New Roman" w:hAnsi="Times New Roman" w:cs="Times New Roman"/>
                <w:b/>
                <w:bCs/>
                <w:color w:val="000000"/>
                <w:lang w:val="en-ID"/>
              </w:rPr>
              <w:t>Rating</w:t>
            </w:r>
          </w:p>
        </w:tc>
        <w:tc>
          <w:tcPr>
            <w:tcW w:w="1040" w:type="dxa"/>
            <w:tcBorders>
              <w:top w:val="single" w:sz="4" w:space="0" w:color="auto"/>
              <w:bottom w:val="single" w:sz="4" w:space="0" w:color="auto"/>
            </w:tcBorders>
            <w:noWrap/>
            <w:vAlign w:val="center"/>
            <w:hideMark/>
          </w:tcPr>
          <w:p w14:paraId="0EA3F7A7" w14:textId="77777777" w:rsidR="00B235E0" w:rsidRPr="00B235E0" w:rsidRDefault="00B235E0" w:rsidP="00B235E0">
            <w:pPr>
              <w:spacing w:after="0" w:line="240" w:lineRule="auto"/>
              <w:jc w:val="center"/>
              <w:rPr>
                <w:rFonts w:ascii="Times New Roman" w:eastAsia="Times New Roman" w:hAnsi="Times New Roman" w:cs="Times New Roman"/>
                <w:b/>
                <w:bCs/>
                <w:color w:val="000000"/>
                <w:lang w:val="en-ID"/>
              </w:rPr>
            </w:pPr>
            <w:r w:rsidRPr="00B235E0">
              <w:rPr>
                <w:rFonts w:ascii="Times New Roman" w:eastAsia="Times New Roman" w:hAnsi="Times New Roman" w:cs="Times New Roman"/>
                <w:b/>
                <w:bCs/>
                <w:color w:val="000000"/>
                <w:lang w:val="en-ID"/>
              </w:rPr>
              <w:t xml:space="preserve">Skor </w:t>
            </w:r>
          </w:p>
          <w:p w14:paraId="452F39B2" w14:textId="278AB08E" w:rsidR="00B235E0" w:rsidRPr="00B235E0" w:rsidRDefault="00B235E0" w:rsidP="00B235E0">
            <w:pPr>
              <w:spacing w:after="0" w:line="240" w:lineRule="auto"/>
              <w:jc w:val="center"/>
              <w:rPr>
                <w:rFonts w:ascii="Times New Roman" w:eastAsia="Times New Roman" w:hAnsi="Times New Roman" w:cs="Times New Roman"/>
                <w:b/>
                <w:bCs/>
                <w:color w:val="000000"/>
                <w:lang w:val="en-US"/>
              </w:rPr>
            </w:pPr>
            <w:r w:rsidRPr="00B235E0">
              <w:rPr>
                <w:rFonts w:ascii="Times New Roman" w:eastAsia="Times New Roman" w:hAnsi="Times New Roman" w:cs="Times New Roman"/>
                <w:b/>
                <w:bCs/>
                <w:color w:val="000000"/>
                <w:lang w:val="en-ID"/>
              </w:rPr>
              <w:t>(B x R)</w:t>
            </w:r>
          </w:p>
        </w:tc>
      </w:tr>
      <w:tr w:rsidR="00B235E0" w:rsidRPr="00B235E0" w14:paraId="54C1D9AF" w14:textId="77777777" w:rsidTr="009F2ECA">
        <w:trPr>
          <w:trHeight w:val="170"/>
          <w:jc w:val="center"/>
        </w:trPr>
        <w:tc>
          <w:tcPr>
            <w:tcW w:w="562" w:type="dxa"/>
            <w:tcBorders>
              <w:top w:val="single" w:sz="4" w:space="0" w:color="auto"/>
            </w:tcBorders>
            <w:noWrap/>
            <w:hideMark/>
          </w:tcPr>
          <w:p w14:paraId="0F0F5871" w14:textId="77777777" w:rsidR="00B235E0" w:rsidRPr="00B235E0" w:rsidRDefault="00B235E0" w:rsidP="00B235E0">
            <w:pPr>
              <w:spacing w:after="0" w:line="240" w:lineRule="auto"/>
              <w:jc w:val="center"/>
              <w:rPr>
                <w:rFonts w:ascii="Times New Roman" w:eastAsia="Times New Roman" w:hAnsi="Times New Roman" w:cs="Times New Roman"/>
                <w:color w:val="000000"/>
                <w:lang w:val="en-US"/>
              </w:rPr>
            </w:pPr>
            <w:r w:rsidRPr="00B235E0">
              <w:rPr>
                <w:rFonts w:ascii="Times New Roman" w:eastAsia="Times New Roman" w:hAnsi="Times New Roman" w:cs="Times New Roman"/>
                <w:color w:val="000000"/>
                <w:lang w:val="en-US"/>
              </w:rPr>
              <w:t> </w:t>
            </w:r>
          </w:p>
        </w:tc>
        <w:tc>
          <w:tcPr>
            <w:tcW w:w="3544" w:type="dxa"/>
            <w:tcBorders>
              <w:top w:val="single" w:sz="4" w:space="0" w:color="auto"/>
            </w:tcBorders>
            <w:noWrap/>
            <w:vAlign w:val="bottom"/>
            <w:hideMark/>
          </w:tcPr>
          <w:p w14:paraId="5AC0938F" w14:textId="77777777" w:rsidR="00B235E0" w:rsidRPr="009F2ECA" w:rsidRDefault="00B235E0" w:rsidP="00B235E0">
            <w:pPr>
              <w:spacing w:after="0" w:line="240" w:lineRule="auto"/>
              <w:jc w:val="left"/>
              <w:rPr>
                <w:rFonts w:ascii="Times New Roman" w:eastAsia="Times New Roman" w:hAnsi="Times New Roman" w:cs="Times New Roman"/>
                <w:b/>
                <w:bCs/>
                <w:color w:val="000000"/>
                <w:lang w:val="en-US"/>
              </w:rPr>
            </w:pPr>
            <w:r w:rsidRPr="009F2ECA">
              <w:rPr>
                <w:rFonts w:ascii="Times New Roman" w:eastAsia="Times New Roman" w:hAnsi="Times New Roman" w:cs="Times New Roman"/>
                <w:b/>
                <w:bCs/>
                <w:color w:val="000000"/>
                <w:lang w:val="en-ID"/>
              </w:rPr>
              <w:t>PELUANG (OPPORTUNITIES)</w:t>
            </w:r>
          </w:p>
        </w:tc>
        <w:tc>
          <w:tcPr>
            <w:tcW w:w="709" w:type="dxa"/>
            <w:tcBorders>
              <w:top w:val="single" w:sz="4" w:space="0" w:color="auto"/>
            </w:tcBorders>
            <w:noWrap/>
            <w:vAlign w:val="bottom"/>
            <w:hideMark/>
          </w:tcPr>
          <w:p w14:paraId="28E9AABE" w14:textId="77777777" w:rsidR="00B235E0" w:rsidRPr="00B235E0" w:rsidRDefault="00B235E0" w:rsidP="00B235E0">
            <w:pPr>
              <w:spacing w:after="0" w:line="240" w:lineRule="auto"/>
              <w:jc w:val="left"/>
              <w:rPr>
                <w:rFonts w:ascii="Times New Roman" w:eastAsia="Times New Roman" w:hAnsi="Times New Roman" w:cs="Times New Roman"/>
                <w:color w:val="000000"/>
                <w:lang w:val="en-US"/>
              </w:rPr>
            </w:pPr>
            <w:r w:rsidRPr="00B235E0">
              <w:rPr>
                <w:rFonts w:ascii="Times New Roman" w:eastAsia="Times New Roman" w:hAnsi="Times New Roman" w:cs="Times New Roman"/>
                <w:color w:val="000000"/>
                <w:lang w:val="en-US"/>
              </w:rPr>
              <w:t> </w:t>
            </w:r>
          </w:p>
        </w:tc>
        <w:tc>
          <w:tcPr>
            <w:tcW w:w="754" w:type="dxa"/>
            <w:tcBorders>
              <w:top w:val="single" w:sz="4" w:space="0" w:color="auto"/>
            </w:tcBorders>
            <w:noWrap/>
            <w:vAlign w:val="bottom"/>
            <w:hideMark/>
          </w:tcPr>
          <w:p w14:paraId="2748140A" w14:textId="77777777" w:rsidR="00B235E0" w:rsidRPr="00B235E0" w:rsidRDefault="00B235E0" w:rsidP="00B235E0">
            <w:pPr>
              <w:spacing w:after="0" w:line="240" w:lineRule="auto"/>
              <w:jc w:val="left"/>
              <w:rPr>
                <w:rFonts w:ascii="Times New Roman" w:eastAsia="Times New Roman" w:hAnsi="Times New Roman" w:cs="Times New Roman"/>
                <w:color w:val="000000"/>
                <w:lang w:val="en-US"/>
              </w:rPr>
            </w:pPr>
            <w:r w:rsidRPr="00B235E0">
              <w:rPr>
                <w:rFonts w:ascii="Times New Roman" w:eastAsia="Times New Roman" w:hAnsi="Times New Roman" w:cs="Times New Roman"/>
                <w:color w:val="000000"/>
                <w:lang w:val="en-US"/>
              </w:rPr>
              <w:t> </w:t>
            </w:r>
          </w:p>
        </w:tc>
        <w:tc>
          <w:tcPr>
            <w:tcW w:w="803" w:type="dxa"/>
            <w:tcBorders>
              <w:top w:val="single" w:sz="4" w:space="0" w:color="auto"/>
            </w:tcBorders>
            <w:noWrap/>
            <w:vAlign w:val="bottom"/>
            <w:hideMark/>
          </w:tcPr>
          <w:p w14:paraId="13359562" w14:textId="77777777" w:rsidR="00B235E0" w:rsidRPr="00B235E0" w:rsidRDefault="00B235E0" w:rsidP="00B235E0">
            <w:pPr>
              <w:spacing w:after="0" w:line="240" w:lineRule="auto"/>
              <w:jc w:val="left"/>
              <w:rPr>
                <w:rFonts w:ascii="Times New Roman" w:eastAsia="Times New Roman" w:hAnsi="Times New Roman" w:cs="Times New Roman"/>
                <w:color w:val="000000"/>
                <w:lang w:val="en-US"/>
              </w:rPr>
            </w:pPr>
            <w:r w:rsidRPr="00B235E0">
              <w:rPr>
                <w:rFonts w:ascii="Times New Roman" w:eastAsia="Times New Roman" w:hAnsi="Times New Roman" w:cs="Times New Roman"/>
                <w:color w:val="000000"/>
                <w:lang w:val="en-US"/>
              </w:rPr>
              <w:t> </w:t>
            </w:r>
          </w:p>
        </w:tc>
        <w:tc>
          <w:tcPr>
            <w:tcW w:w="1040" w:type="dxa"/>
            <w:tcBorders>
              <w:top w:val="single" w:sz="4" w:space="0" w:color="auto"/>
            </w:tcBorders>
            <w:noWrap/>
            <w:vAlign w:val="bottom"/>
            <w:hideMark/>
          </w:tcPr>
          <w:p w14:paraId="09B08A9A" w14:textId="77777777" w:rsidR="00B235E0" w:rsidRPr="00B235E0" w:rsidRDefault="00B235E0" w:rsidP="00B235E0">
            <w:pPr>
              <w:spacing w:after="0" w:line="240" w:lineRule="auto"/>
              <w:jc w:val="left"/>
              <w:rPr>
                <w:rFonts w:ascii="Times New Roman" w:eastAsia="Times New Roman" w:hAnsi="Times New Roman" w:cs="Times New Roman"/>
                <w:color w:val="000000"/>
                <w:lang w:val="en-US"/>
              </w:rPr>
            </w:pPr>
            <w:r w:rsidRPr="00B235E0">
              <w:rPr>
                <w:rFonts w:ascii="Times New Roman" w:eastAsia="Times New Roman" w:hAnsi="Times New Roman" w:cs="Times New Roman"/>
                <w:color w:val="000000"/>
                <w:lang w:val="en-US"/>
              </w:rPr>
              <w:t> </w:t>
            </w:r>
          </w:p>
        </w:tc>
      </w:tr>
      <w:tr w:rsidR="00B235E0" w:rsidRPr="00B235E0" w14:paraId="1404CD7E" w14:textId="77777777" w:rsidTr="009F2ECA">
        <w:trPr>
          <w:trHeight w:val="170"/>
          <w:jc w:val="center"/>
        </w:trPr>
        <w:tc>
          <w:tcPr>
            <w:tcW w:w="562" w:type="dxa"/>
            <w:noWrap/>
            <w:hideMark/>
          </w:tcPr>
          <w:p w14:paraId="2BC90111" w14:textId="77777777" w:rsidR="00B235E0" w:rsidRPr="00B235E0" w:rsidRDefault="00B235E0" w:rsidP="00B235E0">
            <w:pPr>
              <w:spacing w:after="0" w:line="240" w:lineRule="auto"/>
              <w:jc w:val="center"/>
              <w:rPr>
                <w:rFonts w:ascii="Times New Roman" w:eastAsia="Times New Roman" w:hAnsi="Times New Roman" w:cs="Times New Roman"/>
                <w:color w:val="000000"/>
                <w:lang w:val="en-US"/>
              </w:rPr>
            </w:pPr>
            <w:r w:rsidRPr="00B235E0">
              <w:rPr>
                <w:rFonts w:ascii="Times New Roman" w:eastAsia="Times New Roman" w:hAnsi="Times New Roman" w:cs="Times New Roman"/>
                <w:color w:val="000000"/>
                <w:lang w:val="en-ID"/>
              </w:rPr>
              <w:t>1</w:t>
            </w:r>
          </w:p>
        </w:tc>
        <w:tc>
          <w:tcPr>
            <w:tcW w:w="3544" w:type="dxa"/>
            <w:noWrap/>
            <w:vAlign w:val="bottom"/>
            <w:hideMark/>
          </w:tcPr>
          <w:p w14:paraId="593AB1A1" w14:textId="77777777" w:rsidR="00B235E0" w:rsidRPr="00B235E0" w:rsidRDefault="00B235E0" w:rsidP="00B235E0">
            <w:pPr>
              <w:spacing w:after="0" w:line="240" w:lineRule="auto"/>
              <w:jc w:val="left"/>
              <w:rPr>
                <w:rFonts w:ascii="Times New Roman" w:eastAsia="Times New Roman" w:hAnsi="Times New Roman" w:cs="Times New Roman"/>
                <w:color w:val="000000"/>
                <w:lang w:val="en-US"/>
              </w:rPr>
            </w:pPr>
            <w:r w:rsidRPr="00B235E0">
              <w:rPr>
                <w:rFonts w:ascii="Times New Roman" w:eastAsia="Times New Roman" w:hAnsi="Times New Roman" w:cs="Times New Roman"/>
                <w:color w:val="000000"/>
                <w:lang w:val="en-ID"/>
              </w:rPr>
              <w:t>Kelancaran birokrasi daerah dalam penerbitan CCO adendum (W4)</w:t>
            </w:r>
          </w:p>
        </w:tc>
        <w:tc>
          <w:tcPr>
            <w:tcW w:w="709" w:type="dxa"/>
            <w:noWrap/>
            <w:vAlign w:val="center"/>
            <w:hideMark/>
          </w:tcPr>
          <w:p w14:paraId="3BBD6021" w14:textId="77777777" w:rsidR="00B235E0" w:rsidRPr="00B235E0" w:rsidRDefault="00B235E0" w:rsidP="00B235E0">
            <w:pPr>
              <w:spacing w:after="0" w:line="240" w:lineRule="auto"/>
              <w:jc w:val="center"/>
              <w:rPr>
                <w:rFonts w:ascii="Times New Roman" w:eastAsia="Times New Roman" w:hAnsi="Times New Roman" w:cs="Times New Roman"/>
                <w:color w:val="000000"/>
                <w:lang w:val="en-US"/>
              </w:rPr>
            </w:pPr>
            <w:r w:rsidRPr="00B235E0">
              <w:rPr>
                <w:rFonts w:ascii="Times New Roman" w:eastAsia="Times New Roman" w:hAnsi="Times New Roman" w:cs="Times New Roman"/>
                <w:color w:val="000000"/>
                <w:lang w:val="en-ID"/>
              </w:rPr>
              <w:t>2,71</w:t>
            </w:r>
          </w:p>
        </w:tc>
        <w:tc>
          <w:tcPr>
            <w:tcW w:w="754" w:type="dxa"/>
            <w:noWrap/>
            <w:vAlign w:val="center"/>
            <w:hideMark/>
          </w:tcPr>
          <w:p w14:paraId="6B1DA861" w14:textId="77777777" w:rsidR="00B235E0" w:rsidRPr="00B235E0" w:rsidRDefault="00B235E0" w:rsidP="00B235E0">
            <w:pPr>
              <w:spacing w:after="0" w:line="240" w:lineRule="auto"/>
              <w:jc w:val="center"/>
              <w:rPr>
                <w:rFonts w:ascii="Times New Roman" w:eastAsia="Times New Roman" w:hAnsi="Times New Roman" w:cs="Times New Roman"/>
                <w:color w:val="000000"/>
                <w:lang w:val="en-US"/>
              </w:rPr>
            </w:pPr>
            <w:r w:rsidRPr="00B235E0">
              <w:rPr>
                <w:rFonts w:ascii="Times New Roman" w:eastAsia="Times New Roman" w:hAnsi="Times New Roman" w:cs="Times New Roman"/>
                <w:color w:val="000000"/>
                <w:lang w:val="en-ID"/>
              </w:rPr>
              <w:t>0,15</w:t>
            </w:r>
          </w:p>
        </w:tc>
        <w:tc>
          <w:tcPr>
            <w:tcW w:w="803" w:type="dxa"/>
            <w:noWrap/>
            <w:vAlign w:val="center"/>
            <w:hideMark/>
          </w:tcPr>
          <w:p w14:paraId="6BD17BA2" w14:textId="77777777" w:rsidR="00B235E0" w:rsidRPr="00B235E0" w:rsidRDefault="00B235E0" w:rsidP="00B235E0">
            <w:pPr>
              <w:spacing w:after="0" w:line="240" w:lineRule="auto"/>
              <w:jc w:val="center"/>
              <w:rPr>
                <w:rFonts w:ascii="Times New Roman" w:eastAsia="Times New Roman" w:hAnsi="Times New Roman" w:cs="Times New Roman"/>
                <w:color w:val="000000"/>
                <w:lang w:val="en-US"/>
              </w:rPr>
            </w:pPr>
            <w:r w:rsidRPr="00B235E0">
              <w:rPr>
                <w:rFonts w:ascii="Times New Roman" w:eastAsia="Times New Roman" w:hAnsi="Times New Roman" w:cs="Times New Roman"/>
                <w:color w:val="000000"/>
                <w:lang w:val="en-ID"/>
              </w:rPr>
              <w:t>3</w:t>
            </w:r>
          </w:p>
        </w:tc>
        <w:tc>
          <w:tcPr>
            <w:tcW w:w="1040" w:type="dxa"/>
            <w:noWrap/>
            <w:vAlign w:val="center"/>
            <w:hideMark/>
          </w:tcPr>
          <w:p w14:paraId="5E80F35B" w14:textId="77777777" w:rsidR="00B235E0" w:rsidRPr="00B235E0" w:rsidRDefault="00B235E0" w:rsidP="00B235E0">
            <w:pPr>
              <w:spacing w:after="0" w:line="240" w:lineRule="auto"/>
              <w:jc w:val="center"/>
              <w:rPr>
                <w:rFonts w:ascii="Times New Roman" w:eastAsia="Times New Roman" w:hAnsi="Times New Roman" w:cs="Times New Roman"/>
                <w:color w:val="000000"/>
                <w:lang w:val="en-US"/>
              </w:rPr>
            </w:pPr>
            <w:r w:rsidRPr="00B235E0">
              <w:rPr>
                <w:rFonts w:ascii="Times New Roman" w:eastAsia="Times New Roman" w:hAnsi="Times New Roman" w:cs="Times New Roman"/>
                <w:color w:val="000000"/>
                <w:lang w:val="en-ID"/>
              </w:rPr>
              <w:t>0,45</w:t>
            </w:r>
          </w:p>
        </w:tc>
      </w:tr>
      <w:tr w:rsidR="00B235E0" w:rsidRPr="00B235E0" w14:paraId="479EAF6E" w14:textId="77777777" w:rsidTr="009F2ECA">
        <w:trPr>
          <w:trHeight w:val="170"/>
          <w:jc w:val="center"/>
        </w:trPr>
        <w:tc>
          <w:tcPr>
            <w:tcW w:w="562" w:type="dxa"/>
            <w:noWrap/>
            <w:hideMark/>
          </w:tcPr>
          <w:p w14:paraId="174C0FAD" w14:textId="77777777" w:rsidR="00B235E0" w:rsidRPr="00B235E0" w:rsidRDefault="00B235E0" w:rsidP="00B235E0">
            <w:pPr>
              <w:spacing w:after="0" w:line="240" w:lineRule="auto"/>
              <w:jc w:val="center"/>
              <w:rPr>
                <w:rFonts w:ascii="Times New Roman" w:eastAsia="Times New Roman" w:hAnsi="Times New Roman" w:cs="Times New Roman"/>
                <w:color w:val="000000"/>
                <w:lang w:val="en-US"/>
              </w:rPr>
            </w:pPr>
            <w:r w:rsidRPr="00B235E0">
              <w:rPr>
                <w:rFonts w:ascii="Times New Roman" w:eastAsia="Times New Roman" w:hAnsi="Times New Roman" w:cs="Times New Roman"/>
                <w:color w:val="000000"/>
                <w:lang w:val="en-ID"/>
              </w:rPr>
              <w:t>2</w:t>
            </w:r>
          </w:p>
        </w:tc>
        <w:tc>
          <w:tcPr>
            <w:tcW w:w="3544" w:type="dxa"/>
            <w:noWrap/>
            <w:vAlign w:val="bottom"/>
            <w:hideMark/>
          </w:tcPr>
          <w:p w14:paraId="5C021C77" w14:textId="77777777" w:rsidR="00B235E0" w:rsidRPr="00B235E0" w:rsidRDefault="00B235E0" w:rsidP="00B235E0">
            <w:pPr>
              <w:spacing w:after="0" w:line="240" w:lineRule="auto"/>
              <w:jc w:val="left"/>
              <w:rPr>
                <w:rFonts w:ascii="Times New Roman" w:eastAsia="Times New Roman" w:hAnsi="Times New Roman" w:cs="Times New Roman"/>
                <w:color w:val="000000"/>
                <w:lang w:val="en-US"/>
              </w:rPr>
            </w:pPr>
            <w:r w:rsidRPr="00B235E0">
              <w:rPr>
                <w:rFonts w:ascii="Times New Roman" w:eastAsia="Times New Roman" w:hAnsi="Times New Roman" w:cs="Times New Roman"/>
                <w:color w:val="000000"/>
                <w:lang w:val="en-ID"/>
              </w:rPr>
              <w:t>Tingginya tuntutan akurasi standar fisik gedung medis (Y</w:t>
            </w:r>
            <w:r w:rsidRPr="009F2ECA">
              <w:rPr>
                <w:rFonts w:ascii="Times New Roman" w:eastAsia="Times New Roman" w:hAnsi="Times New Roman" w:cs="Times New Roman"/>
                <w:color w:val="000000"/>
                <w:vertAlign w:val="subscript"/>
                <w:lang w:val="en-ID"/>
              </w:rPr>
              <w:t>1.1</w:t>
            </w:r>
            <w:r w:rsidRPr="00B235E0">
              <w:rPr>
                <w:rFonts w:ascii="Times New Roman" w:eastAsia="Times New Roman" w:hAnsi="Times New Roman" w:cs="Times New Roman"/>
                <w:color w:val="000000"/>
                <w:lang w:val="en-ID"/>
              </w:rPr>
              <w:t>)</w:t>
            </w:r>
          </w:p>
        </w:tc>
        <w:tc>
          <w:tcPr>
            <w:tcW w:w="709" w:type="dxa"/>
            <w:noWrap/>
            <w:vAlign w:val="center"/>
            <w:hideMark/>
          </w:tcPr>
          <w:p w14:paraId="580AD90C" w14:textId="77777777" w:rsidR="00B235E0" w:rsidRPr="00B235E0" w:rsidRDefault="00B235E0" w:rsidP="00B235E0">
            <w:pPr>
              <w:spacing w:after="0" w:line="240" w:lineRule="auto"/>
              <w:jc w:val="center"/>
              <w:rPr>
                <w:rFonts w:ascii="Times New Roman" w:eastAsia="Times New Roman" w:hAnsi="Times New Roman" w:cs="Times New Roman"/>
                <w:color w:val="000000"/>
                <w:lang w:val="en-US"/>
              </w:rPr>
            </w:pPr>
            <w:r w:rsidRPr="00B235E0">
              <w:rPr>
                <w:rFonts w:ascii="Times New Roman" w:eastAsia="Times New Roman" w:hAnsi="Times New Roman" w:cs="Times New Roman"/>
                <w:color w:val="000000"/>
                <w:lang w:val="en-ID"/>
              </w:rPr>
              <w:t>4,24</w:t>
            </w:r>
          </w:p>
        </w:tc>
        <w:tc>
          <w:tcPr>
            <w:tcW w:w="754" w:type="dxa"/>
            <w:noWrap/>
            <w:vAlign w:val="center"/>
            <w:hideMark/>
          </w:tcPr>
          <w:p w14:paraId="333576B4" w14:textId="77777777" w:rsidR="00B235E0" w:rsidRPr="00B235E0" w:rsidRDefault="00B235E0" w:rsidP="00B235E0">
            <w:pPr>
              <w:spacing w:after="0" w:line="240" w:lineRule="auto"/>
              <w:jc w:val="center"/>
              <w:rPr>
                <w:rFonts w:ascii="Times New Roman" w:eastAsia="Times New Roman" w:hAnsi="Times New Roman" w:cs="Times New Roman"/>
                <w:color w:val="000000"/>
                <w:lang w:val="en-US"/>
              </w:rPr>
            </w:pPr>
            <w:r w:rsidRPr="00B235E0">
              <w:rPr>
                <w:rFonts w:ascii="Times New Roman" w:eastAsia="Times New Roman" w:hAnsi="Times New Roman" w:cs="Times New Roman"/>
                <w:color w:val="000000"/>
                <w:lang w:val="en-ID"/>
              </w:rPr>
              <w:t>0,13</w:t>
            </w:r>
          </w:p>
        </w:tc>
        <w:tc>
          <w:tcPr>
            <w:tcW w:w="803" w:type="dxa"/>
            <w:noWrap/>
            <w:vAlign w:val="center"/>
            <w:hideMark/>
          </w:tcPr>
          <w:p w14:paraId="2517ACF6" w14:textId="77777777" w:rsidR="00B235E0" w:rsidRPr="00B235E0" w:rsidRDefault="00B235E0" w:rsidP="00B235E0">
            <w:pPr>
              <w:spacing w:after="0" w:line="240" w:lineRule="auto"/>
              <w:jc w:val="center"/>
              <w:rPr>
                <w:rFonts w:ascii="Times New Roman" w:eastAsia="Times New Roman" w:hAnsi="Times New Roman" w:cs="Times New Roman"/>
                <w:color w:val="000000"/>
                <w:lang w:val="en-US"/>
              </w:rPr>
            </w:pPr>
            <w:r w:rsidRPr="00B235E0">
              <w:rPr>
                <w:rFonts w:ascii="Times New Roman" w:eastAsia="Times New Roman" w:hAnsi="Times New Roman" w:cs="Times New Roman"/>
                <w:color w:val="000000"/>
                <w:lang w:val="en-ID"/>
              </w:rPr>
              <w:t>3</w:t>
            </w:r>
          </w:p>
        </w:tc>
        <w:tc>
          <w:tcPr>
            <w:tcW w:w="1040" w:type="dxa"/>
            <w:noWrap/>
            <w:vAlign w:val="center"/>
            <w:hideMark/>
          </w:tcPr>
          <w:p w14:paraId="18531D7B" w14:textId="77777777" w:rsidR="00B235E0" w:rsidRPr="00B235E0" w:rsidRDefault="00B235E0" w:rsidP="00B235E0">
            <w:pPr>
              <w:spacing w:after="0" w:line="240" w:lineRule="auto"/>
              <w:jc w:val="center"/>
              <w:rPr>
                <w:rFonts w:ascii="Times New Roman" w:eastAsia="Times New Roman" w:hAnsi="Times New Roman" w:cs="Times New Roman"/>
                <w:color w:val="000000"/>
                <w:lang w:val="en-US"/>
              </w:rPr>
            </w:pPr>
            <w:r w:rsidRPr="00B235E0">
              <w:rPr>
                <w:rFonts w:ascii="Times New Roman" w:eastAsia="Times New Roman" w:hAnsi="Times New Roman" w:cs="Times New Roman"/>
                <w:color w:val="000000"/>
                <w:lang w:val="en-ID"/>
              </w:rPr>
              <w:t>0,39</w:t>
            </w:r>
          </w:p>
        </w:tc>
      </w:tr>
      <w:tr w:rsidR="00B235E0" w:rsidRPr="00B235E0" w14:paraId="0CC35F64" w14:textId="77777777" w:rsidTr="009F2ECA">
        <w:trPr>
          <w:trHeight w:val="170"/>
          <w:jc w:val="center"/>
        </w:trPr>
        <w:tc>
          <w:tcPr>
            <w:tcW w:w="562" w:type="dxa"/>
            <w:noWrap/>
            <w:hideMark/>
          </w:tcPr>
          <w:p w14:paraId="2DBCEE32" w14:textId="77777777" w:rsidR="00B235E0" w:rsidRPr="00B235E0" w:rsidRDefault="00B235E0" w:rsidP="00B235E0">
            <w:pPr>
              <w:spacing w:after="0" w:line="240" w:lineRule="auto"/>
              <w:jc w:val="center"/>
              <w:rPr>
                <w:rFonts w:ascii="Times New Roman" w:eastAsia="Times New Roman" w:hAnsi="Times New Roman" w:cs="Times New Roman"/>
                <w:color w:val="000000"/>
                <w:lang w:val="en-US"/>
              </w:rPr>
            </w:pPr>
            <w:r w:rsidRPr="00B235E0">
              <w:rPr>
                <w:rFonts w:ascii="Times New Roman" w:eastAsia="Times New Roman" w:hAnsi="Times New Roman" w:cs="Times New Roman"/>
                <w:color w:val="000000"/>
                <w:lang w:val="en-ID"/>
              </w:rPr>
              <w:t>3</w:t>
            </w:r>
          </w:p>
        </w:tc>
        <w:tc>
          <w:tcPr>
            <w:tcW w:w="3544" w:type="dxa"/>
            <w:noWrap/>
            <w:vAlign w:val="bottom"/>
            <w:hideMark/>
          </w:tcPr>
          <w:p w14:paraId="440AC8D5" w14:textId="77777777" w:rsidR="00B235E0" w:rsidRPr="00B235E0" w:rsidRDefault="00B235E0" w:rsidP="00B235E0">
            <w:pPr>
              <w:spacing w:after="0" w:line="240" w:lineRule="auto"/>
              <w:jc w:val="left"/>
              <w:rPr>
                <w:rFonts w:ascii="Times New Roman" w:eastAsia="Times New Roman" w:hAnsi="Times New Roman" w:cs="Times New Roman"/>
                <w:color w:val="000000"/>
                <w:lang w:val="en-US"/>
              </w:rPr>
            </w:pPr>
            <w:r w:rsidRPr="00B235E0">
              <w:rPr>
                <w:rFonts w:ascii="Times New Roman" w:eastAsia="Times New Roman" w:hAnsi="Times New Roman" w:cs="Times New Roman"/>
                <w:color w:val="000000"/>
                <w:lang w:val="en-ID"/>
              </w:rPr>
              <w:t>Komitmen Pemda mengamankan fungsionalitas gedung RSUD (Y</w:t>
            </w:r>
            <w:r w:rsidRPr="009F2ECA">
              <w:rPr>
                <w:rFonts w:ascii="Times New Roman" w:eastAsia="Times New Roman" w:hAnsi="Times New Roman" w:cs="Times New Roman"/>
                <w:color w:val="000000"/>
                <w:vertAlign w:val="subscript"/>
                <w:lang w:val="en-ID"/>
              </w:rPr>
              <w:t>1.3</w:t>
            </w:r>
            <w:r w:rsidRPr="00B235E0">
              <w:rPr>
                <w:rFonts w:ascii="Times New Roman" w:eastAsia="Times New Roman" w:hAnsi="Times New Roman" w:cs="Times New Roman"/>
                <w:color w:val="000000"/>
                <w:lang w:val="en-ID"/>
              </w:rPr>
              <w:t>)</w:t>
            </w:r>
          </w:p>
        </w:tc>
        <w:tc>
          <w:tcPr>
            <w:tcW w:w="709" w:type="dxa"/>
            <w:noWrap/>
            <w:vAlign w:val="center"/>
            <w:hideMark/>
          </w:tcPr>
          <w:p w14:paraId="6CC776F5" w14:textId="77777777" w:rsidR="00B235E0" w:rsidRPr="00B235E0" w:rsidRDefault="00B235E0" w:rsidP="00B235E0">
            <w:pPr>
              <w:spacing w:after="0" w:line="240" w:lineRule="auto"/>
              <w:jc w:val="center"/>
              <w:rPr>
                <w:rFonts w:ascii="Times New Roman" w:eastAsia="Times New Roman" w:hAnsi="Times New Roman" w:cs="Times New Roman"/>
                <w:color w:val="000000"/>
                <w:lang w:val="en-US"/>
              </w:rPr>
            </w:pPr>
            <w:r w:rsidRPr="00B235E0">
              <w:rPr>
                <w:rFonts w:ascii="Times New Roman" w:eastAsia="Times New Roman" w:hAnsi="Times New Roman" w:cs="Times New Roman"/>
                <w:color w:val="000000"/>
                <w:lang w:val="en-ID"/>
              </w:rPr>
              <w:t>3,82</w:t>
            </w:r>
          </w:p>
        </w:tc>
        <w:tc>
          <w:tcPr>
            <w:tcW w:w="754" w:type="dxa"/>
            <w:noWrap/>
            <w:vAlign w:val="center"/>
            <w:hideMark/>
          </w:tcPr>
          <w:p w14:paraId="3B2B7E34" w14:textId="77777777" w:rsidR="00B235E0" w:rsidRPr="00B235E0" w:rsidRDefault="00B235E0" w:rsidP="00B235E0">
            <w:pPr>
              <w:spacing w:after="0" w:line="240" w:lineRule="auto"/>
              <w:jc w:val="center"/>
              <w:rPr>
                <w:rFonts w:ascii="Times New Roman" w:eastAsia="Times New Roman" w:hAnsi="Times New Roman" w:cs="Times New Roman"/>
                <w:color w:val="000000"/>
                <w:lang w:val="en-US"/>
              </w:rPr>
            </w:pPr>
            <w:r w:rsidRPr="00B235E0">
              <w:rPr>
                <w:rFonts w:ascii="Times New Roman" w:eastAsia="Times New Roman" w:hAnsi="Times New Roman" w:cs="Times New Roman"/>
                <w:color w:val="000000"/>
                <w:lang w:val="en-ID"/>
              </w:rPr>
              <w:t>0,1</w:t>
            </w:r>
          </w:p>
        </w:tc>
        <w:tc>
          <w:tcPr>
            <w:tcW w:w="803" w:type="dxa"/>
            <w:noWrap/>
            <w:vAlign w:val="center"/>
            <w:hideMark/>
          </w:tcPr>
          <w:p w14:paraId="0E956BA2" w14:textId="77777777" w:rsidR="00B235E0" w:rsidRPr="00B235E0" w:rsidRDefault="00B235E0" w:rsidP="00B235E0">
            <w:pPr>
              <w:spacing w:after="0" w:line="240" w:lineRule="auto"/>
              <w:jc w:val="center"/>
              <w:rPr>
                <w:rFonts w:ascii="Times New Roman" w:eastAsia="Times New Roman" w:hAnsi="Times New Roman" w:cs="Times New Roman"/>
                <w:color w:val="000000"/>
                <w:lang w:val="en-US"/>
              </w:rPr>
            </w:pPr>
            <w:r w:rsidRPr="00B235E0">
              <w:rPr>
                <w:rFonts w:ascii="Times New Roman" w:eastAsia="Times New Roman" w:hAnsi="Times New Roman" w:cs="Times New Roman"/>
                <w:color w:val="000000"/>
                <w:lang w:val="en-ID"/>
              </w:rPr>
              <w:t>3</w:t>
            </w:r>
          </w:p>
        </w:tc>
        <w:tc>
          <w:tcPr>
            <w:tcW w:w="1040" w:type="dxa"/>
            <w:noWrap/>
            <w:vAlign w:val="center"/>
            <w:hideMark/>
          </w:tcPr>
          <w:p w14:paraId="154ED80E" w14:textId="77777777" w:rsidR="00B235E0" w:rsidRPr="00B235E0" w:rsidRDefault="00B235E0" w:rsidP="00B235E0">
            <w:pPr>
              <w:spacing w:after="0" w:line="240" w:lineRule="auto"/>
              <w:jc w:val="center"/>
              <w:rPr>
                <w:rFonts w:ascii="Times New Roman" w:eastAsia="Times New Roman" w:hAnsi="Times New Roman" w:cs="Times New Roman"/>
                <w:color w:val="000000"/>
                <w:lang w:val="en-US"/>
              </w:rPr>
            </w:pPr>
            <w:r w:rsidRPr="00B235E0">
              <w:rPr>
                <w:rFonts w:ascii="Times New Roman" w:eastAsia="Times New Roman" w:hAnsi="Times New Roman" w:cs="Times New Roman"/>
                <w:color w:val="000000"/>
                <w:lang w:val="en-ID"/>
              </w:rPr>
              <w:t>0,3</w:t>
            </w:r>
          </w:p>
        </w:tc>
      </w:tr>
      <w:tr w:rsidR="00B235E0" w:rsidRPr="00B235E0" w14:paraId="7B7B8822" w14:textId="77777777" w:rsidTr="009F2ECA">
        <w:trPr>
          <w:trHeight w:val="170"/>
          <w:jc w:val="center"/>
        </w:trPr>
        <w:tc>
          <w:tcPr>
            <w:tcW w:w="562" w:type="dxa"/>
            <w:noWrap/>
            <w:hideMark/>
          </w:tcPr>
          <w:p w14:paraId="3E2F2BB0" w14:textId="77777777" w:rsidR="00B235E0" w:rsidRPr="00B235E0" w:rsidRDefault="00B235E0" w:rsidP="00B235E0">
            <w:pPr>
              <w:spacing w:after="0" w:line="240" w:lineRule="auto"/>
              <w:jc w:val="center"/>
              <w:rPr>
                <w:rFonts w:ascii="Times New Roman" w:eastAsia="Times New Roman" w:hAnsi="Times New Roman" w:cs="Times New Roman"/>
                <w:color w:val="000000"/>
                <w:lang w:val="en-US"/>
              </w:rPr>
            </w:pPr>
            <w:r w:rsidRPr="00B235E0">
              <w:rPr>
                <w:rFonts w:ascii="Times New Roman" w:eastAsia="Times New Roman" w:hAnsi="Times New Roman" w:cs="Times New Roman"/>
                <w:color w:val="000000"/>
                <w:lang w:val="en-US"/>
              </w:rPr>
              <w:t> </w:t>
            </w:r>
          </w:p>
        </w:tc>
        <w:tc>
          <w:tcPr>
            <w:tcW w:w="3544" w:type="dxa"/>
            <w:noWrap/>
            <w:vAlign w:val="bottom"/>
            <w:hideMark/>
          </w:tcPr>
          <w:p w14:paraId="32ABC6CB" w14:textId="77777777" w:rsidR="00B235E0" w:rsidRPr="00B235E0" w:rsidRDefault="00B235E0" w:rsidP="00B235E0">
            <w:pPr>
              <w:spacing w:after="0" w:line="240" w:lineRule="auto"/>
              <w:jc w:val="left"/>
              <w:rPr>
                <w:rFonts w:ascii="Times New Roman" w:eastAsia="Times New Roman" w:hAnsi="Times New Roman" w:cs="Times New Roman"/>
                <w:color w:val="000000"/>
                <w:lang w:val="en-US"/>
              </w:rPr>
            </w:pPr>
            <w:r w:rsidRPr="009F2ECA">
              <w:rPr>
                <w:rFonts w:ascii="Times New Roman" w:eastAsia="Times New Roman" w:hAnsi="Times New Roman" w:cs="Times New Roman"/>
                <w:b/>
                <w:bCs/>
                <w:color w:val="000000"/>
                <w:lang w:val="en-ID"/>
              </w:rPr>
              <w:t>ANCAMAN (THREATS</w:t>
            </w:r>
            <w:r w:rsidRPr="00B235E0">
              <w:rPr>
                <w:rFonts w:ascii="Times New Roman" w:eastAsia="Times New Roman" w:hAnsi="Times New Roman" w:cs="Times New Roman"/>
                <w:color w:val="000000"/>
                <w:lang w:val="en-ID"/>
              </w:rPr>
              <w:t>)</w:t>
            </w:r>
          </w:p>
        </w:tc>
        <w:tc>
          <w:tcPr>
            <w:tcW w:w="709" w:type="dxa"/>
            <w:noWrap/>
            <w:vAlign w:val="center"/>
            <w:hideMark/>
          </w:tcPr>
          <w:p w14:paraId="02F63B02" w14:textId="77777777" w:rsidR="00B235E0" w:rsidRPr="00B235E0" w:rsidRDefault="00B235E0" w:rsidP="00B235E0">
            <w:pPr>
              <w:spacing w:after="0" w:line="240" w:lineRule="auto"/>
              <w:jc w:val="center"/>
              <w:rPr>
                <w:rFonts w:ascii="Times New Roman" w:eastAsia="Times New Roman" w:hAnsi="Times New Roman" w:cs="Times New Roman"/>
                <w:color w:val="000000"/>
                <w:lang w:val="en-US"/>
              </w:rPr>
            </w:pPr>
            <w:r w:rsidRPr="00B235E0">
              <w:rPr>
                <w:rFonts w:ascii="Times New Roman" w:eastAsia="Times New Roman" w:hAnsi="Times New Roman" w:cs="Times New Roman"/>
                <w:color w:val="000000"/>
                <w:lang w:val="en-US"/>
              </w:rPr>
              <w:t> </w:t>
            </w:r>
          </w:p>
        </w:tc>
        <w:tc>
          <w:tcPr>
            <w:tcW w:w="754" w:type="dxa"/>
            <w:noWrap/>
            <w:vAlign w:val="center"/>
            <w:hideMark/>
          </w:tcPr>
          <w:p w14:paraId="3B42665D" w14:textId="77777777" w:rsidR="00B235E0" w:rsidRPr="00B235E0" w:rsidRDefault="00B235E0" w:rsidP="00B235E0">
            <w:pPr>
              <w:spacing w:after="0" w:line="240" w:lineRule="auto"/>
              <w:jc w:val="center"/>
              <w:rPr>
                <w:rFonts w:ascii="Times New Roman" w:eastAsia="Times New Roman" w:hAnsi="Times New Roman" w:cs="Times New Roman"/>
                <w:color w:val="000000"/>
                <w:lang w:val="en-US"/>
              </w:rPr>
            </w:pPr>
            <w:r w:rsidRPr="00B235E0">
              <w:rPr>
                <w:rFonts w:ascii="Times New Roman" w:eastAsia="Times New Roman" w:hAnsi="Times New Roman" w:cs="Times New Roman"/>
                <w:color w:val="000000"/>
                <w:lang w:val="en-US"/>
              </w:rPr>
              <w:t> </w:t>
            </w:r>
          </w:p>
        </w:tc>
        <w:tc>
          <w:tcPr>
            <w:tcW w:w="803" w:type="dxa"/>
            <w:noWrap/>
            <w:vAlign w:val="center"/>
            <w:hideMark/>
          </w:tcPr>
          <w:p w14:paraId="7D5DBED2" w14:textId="77777777" w:rsidR="00B235E0" w:rsidRPr="00B235E0" w:rsidRDefault="00B235E0" w:rsidP="00B235E0">
            <w:pPr>
              <w:spacing w:after="0" w:line="240" w:lineRule="auto"/>
              <w:jc w:val="center"/>
              <w:rPr>
                <w:rFonts w:ascii="Times New Roman" w:eastAsia="Times New Roman" w:hAnsi="Times New Roman" w:cs="Times New Roman"/>
                <w:color w:val="000000"/>
                <w:lang w:val="en-US"/>
              </w:rPr>
            </w:pPr>
            <w:r w:rsidRPr="00B235E0">
              <w:rPr>
                <w:rFonts w:ascii="Times New Roman" w:eastAsia="Times New Roman" w:hAnsi="Times New Roman" w:cs="Times New Roman"/>
                <w:color w:val="000000"/>
                <w:lang w:val="en-US"/>
              </w:rPr>
              <w:t> </w:t>
            </w:r>
          </w:p>
        </w:tc>
        <w:tc>
          <w:tcPr>
            <w:tcW w:w="1040" w:type="dxa"/>
            <w:noWrap/>
            <w:vAlign w:val="center"/>
            <w:hideMark/>
          </w:tcPr>
          <w:p w14:paraId="106E889C" w14:textId="77777777" w:rsidR="00B235E0" w:rsidRPr="00B235E0" w:rsidRDefault="00B235E0" w:rsidP="00B235E0">
            <w:pPr>
              <w:spacing w:after="0" w:line="240" w:lineRule="auto"/>
              <w:jc w:val="center"/>
              <w:rPr>
                <w:rFonts w:ascii="Times New Roman" w:eastAsia="Times New Roman" w:hAnsi="Times New Roman" w:cs="Times New Roman"/>
                <w:color w:val="000000"/>
                <w:lang w:val="en-US"/>
              </w:rPr>
            </w:pPr>
            <w:r w:rsidRPr="00B235E0">
              <w:rPr>
                <w:rFonts w:ascii="Times New Roman" w:eastAsia="Times New Roman" w:hAnsi="Times New Roman" w:cs="Times New Roman"/>
                <w:color w:val="000000"/>
                <w:lang w:val="en-US"/>
              </w:rPr>
              <w:t> </w:t>
            </w:r>
          </w:p>
        </w:tc>
      </w:tr>
      <w:tr w:rsidR="00B235E0" w:rsidRPr="00B235E0" w14:paraId="39F9B008" w14:textId="77777777" w:rsidTr="009F2ECA">
        <w:trPr>
          <w:trHeight w:val="170"/>
          <w:jc w:val="center"/>
        </w:trPr>
        <w:tc>
          <w:tcPr>
            <w:tcW w:w="562" w:type="dxa"/>
            <w:noWrap/>
            <w:hideMark/>
          </w:tcPr>
          <w:p w14:paraId="4D227AC9" w14:textId="77777777" w:rsidR="00B235E0" w:rsidRPr="00B235E0" w:rsidRDefault="00B235E0" w:rsidP="00B235E0">
            <w:pPr>
              <w:spacing w:after="0" w:line="240" w:lineRule="auto"/>
              <w:jc w:val="center"/>
              <w:rPr>
                <w:rFonts w:ascii="Times New Roman" w:eastAsia="Times New Roman" w:hAnsi="Times New Roman" w:cs="Times New Roman"/>
                <w:color w:val="000000"/>
                <w:lang w:val="en-US"/>
              </w:rPr>
            </w:pPr>
            <w:r w:rsidRPr="00B235E0">
              <w:rPr>
                <w:rFonts w:ascii="Times New Roman" w:eastAsia="Times New Roman" w:hAnsi="Times New Roman" w:cs="Times New Roman"/>
                <w:color w:val="000000"/>
                <w:lang w:val="en-ID"/>
              </w:rPr>
              <w:t>4</w:t>
            </w:r>
          </w:p>
        </w:tc>
        <w:tc>
          <w:tcPr>
            <w:tcW w:w="3544" w:type="dxa"/>
            <w:noWrap/>
            <w:vAlign w:val="bottom"/>
            <w:hideMark/>
          </w:tcPr>
          <w:p w14:paraId="3ECD435E" w14:textId="00382B7E" w:rsidR="00B235E0" w:rsidRPr="00B235E0" w:rsidRDefault="00B235E0" w:rsidP="00B235E0">
            <w:pPr>
              <w:spacing w:after="0" w:line="240" w:lineRule="auto"/>
              <w:jc w:val="left"/>
              <w:rPr>
                <w:rFonts w:ascii="Times New Roman" w:eastAsia="Times New Roman" w:hAnsi="Times New Roman" w:cs="Times New Roman"/>
                <w:color w:val="000000"/>
                <w:lang w:val="en-US"/>
              </w:rPr>
            </w:pPr>
            <w:r w:rsidRPr="00B235E0">
              <w:rPr>
                <w:rFonts w:ascii="Times New Roman" w:eastAsia="Times New Roman" w:hAnsi="Times New Roman" w:cs="Times New Roman"/>
                <w:color w:val="000000"/>
                <w:lang w:val="en-ID"/>
              </w:rPr>
              <w:t>Keterlambatan kapal kargo laut pemicu kekosongan site (X</w:t>
            </w:r>
            <w:r w:rsidR="009F2ECA" w:rsidRPr="009F2ECA">
              <w:rPr>
                <w:rFonts w:ascii="Times New Roman" w:eastAsia="Times New Roman" w:hAnsi="Times New Roman" w:cs="Times New Roman"/>
                <w:color w:val="000000"/>
                <w:vertAlign w:val="subscript"/>
                <w:lang w:val="en-ID"/>
              </w:rPr>
              <w:t>1</w:t>
            </w:r>
            <w:r w:rsidRPr="009F2ECA">
              <w:rPr>
                <w:rFonts w:ascii="Times New Roman" w:eastAsia="Times New Roman" w:hAnsi="Times New Roman" w:cs="Times New Roman"/>
                <w:color w:val="000000"/>
                <w:vertAlign w:val="subscript"/>
                <w:lang w:val="en-ID"/>
              </w:rPr>
              <w:t>.1</w:t>
            </w:r>
            <w:r w:rsidRPr="00B235E0">
              <w:rPr>
                <w:rFonts w:ascii="Times New Roman" w:eastAsia="Times New Roman" w:hAnsi="Times New Roman" w:cs="Times New Roman"/>
                <w:color w:val="000000"/>
                <w:lang w:val="en-ID"/>
              </w:rPr>
              <w:t>)</w:t>
            </w:r>
          </w:p>
        </w:tc>
        <w:tc>
          <w:tcPr>
            <w:tcW w:w="709" w:type="dxa"/>
            <w:noWrap/>
            <w:vAlign w:val="center"/>
            <w:hideMark/>
          </w:tcPr>
          <w:p w14:paraId="639E3886" w14:textId="77777777" w:rsidR="00B235E0" w:rsidRPr="00B235E0" w:rsidRDefault="00B235E0" w:rsidP="00B235E0">
            <w:pPr>
              <w:spacing w:after="0" w:line="240" w:lineRule="auto"/>
              <w:jc w:val="center"/>
              <w:rPr>
                <w:rFonts w:ascii="Times New Roman" w:eastAsia="Times New Roman" w:hAnsi="Times New Roman" w:cs="Times New Roman"/>
                <w:color w:val="000000"/>
                <w:lang w:val="en-US"/>
              </w:rPr>
            </w:pPr>
            <w:r w:rsidRPr="00B235E0">
              <w:rPr>
                <w:rFonts w:ascii="Times New Roman" w:eastAsia="Times New Roman" w:hAnsi="Times New Roman" w:cs="Times New Roman"/>
                <w:color w:val="000000"/>
                <w:lang w:val="en-ID"/>
              </w:rPr>
              <w:t>4,47</w:t>
            </w:r>
          </w:p>
        </w:tc>
        <w:tc>
          <w:tcPr>
            <w:tcW w:w="754" w:type="dxa"/>
            <w:noWrap/>
            <w:vAlign w:val="center"/>
            <w:hideMark/>
          </w:tcPr>
          <w:p w14:paraId="47EB628B" w14:textId="77777777" w:rsidR="00B235E0" w:rsidRPr="00B235E0" w:rsidRDefault="00B235E0" w:rsidP="00B235E0">
            <w:pPr>
              <w:spacing w:after="0" w:line="240" w:lineRule="auto"/>
              <w:jc w:val="center"/>
              <w:rPr>
                <w:rFonts w:ascii="Times New Roman" w:eastAsia="Times New Roman" w:hAnsi="Times New Roman" w:cs="Times New Roman"/>
                <w:color w:val="000000"/>
                <w:lang w:val="en-US"/>
              </w:rPr>
            </w:pPr>
            <w:r w:rsidRPr="00B235E0">
              <w:rPr>
                <w:rFonts w:ascii="Times New Roman" w:eastAsia="Times New Roman" w:hAnsi="Times New Roman" w:cs="Times New Roman"/>
                <w:color w:val="000000"/>
                <w:lang w:val="en-ID"/>
              </w:rPr>
              <w:t>0,22</w:t>
            </w:r>
          </w:p>
        </w:tc>
        <w:tc>
          <w:tcPr>
            <w:tcW w:w="803" w:type="dxa"/>
            <w:noWrap/>
            <w:vAlign w:val="center"/>
            <w:hideMark/>
          </w:tcPr>
          <w:p w14:paraId="2C303D9F" w14:textId="77777777" w:rsidR="00B235E0" w:rsidRPr="00B235E0" w:rsidRDefault="00B235E0" w:rsidP="00B235E0">
            <w:pPr>
              <w:spacing w:after="0" w:line="240" w:lineRule="auto"/>
              <w:jc w:val="center"/>
              <w:rPr>
                <w:rFonts w:ascii="Times New Roman" w:eastAsia="Times New Roman" w:hAnsi="Times New Roman" w:cs="Times New Roman"/>
                <w:color w:val="000000"/>
                <w:lang w:val="en-US"/>
              </w:rPr>
            </w:pPr>
            <w:r w:rsidRPr="00B235E0">
              <w:rPr>
                <w:rFonts w:ascii="Times New Roman" w:eastAsia="Times New Roman" w:hAnsi="Times New Roman" w:cs="Times New Roman"/>
                <w:color w:val="000000"/>
                <w:lang w:val="en-ID"/>
              </w:rPr>
              <w:t>1</w:t>
            </w:r>
          </w:p>
        </w:tc>
        <w:tc>
          <w:tcPr>
            <w:tcW w:w="1040" w:type="dxa"/>
            <w:noWrap/>
            <w:vAlign w:val="center"/>
            <w:hideMark/>
          </w:tcPr>
          <w:p w14:paraId="51B8CF68" w14:textId="77777777" w:rsidR="00B235E0" w:rsidRPr="00B235E0" w:rsidRDefault="00B235E0" w:rsidP="00B235E0">
            <w:pPr>
              <w:spacing w:after="0" w:line="240" w:lineRule="auto"/>
              <w:jc w:val="center"/>
              <w:rPr>
                <w:rFonts w:ascii="Times New Roman" w:eastAsia="Times New Roman" w:hAnsi="Times New Roman" w:cs="Times New Roman"/>
                <w:color w:val="000000"/>
                <w:lang w:val="en-US"/>
              </w:rPr>
            </w:pPr>
            <w:r w:rsidRPr="00B235E0">
              <w:rPr>
                <w:rFonts w:ascii="Times New Roman" w:eastAsia="Times New Roman" w:hAnsi="Times New Roman" w:cs="Times New Roman"/>
                <w:color w:val="000000"/>
                <w:lang w:val="en-ID"/>
              </w:rPr>
              <w:t>0,22</w:t>
            </w:r>
          </w:p>
        </w:tc>
      </w:tr>
      <w:tr w:rsidR="00B235E0" w:rsidRPr="00B235E0" w14:paraId="670F7EAF" w14:textId="77777777" w:rsidTr="009F2ECA">
        <w:trPr>
          <w:trHeight w:val="170"/>
          <w:jc w:val="center"/>
        </w:trPr>
        <w:tc>
          <w:tcPr>
            <w:tcW w:w="562" w:type="dxa"/>
            <w:noWrap/>
            <w:hideMark/>
          </w:tcPr>
          <w:p w14:paraId="3AE30849" w14:textId="77777777" w:rsidR="00B235E0" w:rsidRPr="00B235E0" w:rsidRDefault="00B235E0" w:rsidP="00B235E0">
            <w:pPr>
              <w:spacing w:after="0" w:line="240" w:lineRule="auto"/>
              <w:jc w:val="center"/>
              <w:rPr>
                <w:rFonts w:ascii="Times New Roman" w:eastAsia="Times New Roman" w:hAnsi="Times New Roman" w:cs="Times New Roman"/>
                <w:color w:val="000000"/>
                <w:lang w:val="en-US"/>
              </w:rPr>
            </w:pPr>
            <w:r w:rsidRPr="00B235E0">
              <w:rPr>
                <w:rFonts w:ascii="Times New Roman" w:eastAsia="Times New Roman" w:hAnsi="Times New Roman" w:cs="Times New Roman"/>
                <w:color w:val="000000"/>
                <w:lang w:val="en-ID"/>
              </w:rPr>
              <w:t>5</w:t>
            </w:r>
          </w:p>
        </w:tc>
        <w:tc>
          <w:tcPr>
            <w:tcW w:w="3544" w:type="dxa"/>
            <w:noWrap/>
            <w:vAlign w:val="bottom"/>
            <w:hideMark/>
          </w:tcPr>
          <w:p w14:paraId="32C1A925" w14:textId="1F45C3ED" w:rsidR="00B235E0" w:rsidRPr="00B235E0" w:rsidRDefault="00B235E0" w:rsidP="00B235E0">
            <w:pPr>
              <w:spacing w:after="0" w:line="240" w:lineRule="auto"/>
              <w:jc w:val="left"/>
              <w:rPr>
                <w:rFonts w:ascii="Times New Roman" w:eastAsia="Times New Roman" w:hAnsi="Times New Roman" w:cs="Times New Roman"/>
                <w:color w:val="000000"/>
                <w:lang w:val="en-US"/>
              </w:rPr>
            </w:pPr>
            <w:r w:rsidRPr="00B235E0">
              <w:rPr>
                <w:rFonts w:ascii="Times New Roman" w:eastAsia="Times New Roman" w:hAnsi="Times New Roman" w:cs="Times New Roman"/>
                <w:color w:val="000000"/>
                <w:lang w:val="en-ID"/>
              </w:rPr>
              <w:t>Risiko lonjakan inflasi harga bahan di pasar lokal Masohi (X</w:t>
            </w:r>
            <w:r w:rsidRPr="009F2ECA">
              <w:rPr>
                <w:rFonts w:ascii="Times New Roman" w:eastAsia="Times New Roman" w:hAnsi="Times New Roman" w:cs="Times New Roman"/>
                <w:color w:val="000000"/>
                <w:vertAlign w:val="subscript"/>
                <w:lang w:val="en-ID"/>
              </w:rPr>
              <w:t>4.2</w:t>
            </w:r>
            <w:r w:rsidRPr="00B235E0">
              <w:rPr>
                <w:rFonts w:ascii="Times New Roman" w:eastAsia="Times New Roman" w:hAnsi="Times New Roman" w:cs="Times New Roman"/>
                <w:color w:val="000000"/>
                <w:lang w:val="en-ID"/>
              </w:rPr>
              <w:t>)</w:t>
            </w:r>
          </w:p>
        </w:tc>
        <w:tc>
          <w:tcPr>
            <w:tcW w:w="709" w:type="dxa"/>
            <w:noWrap/>
            <w:vAlign w:val="center"/>
            <w:hideMark/>
          </w:tcPr>
          <w:p w14:paraId="4A82B500" w14:textId="77777777" w:rsidR="00B235E0" w:rsidRPr="00B235E0" w:rsidRDefault="00B235E0" w:rsidP="00B235E0">
            <w:pPr>
              <w:spacing w:after="0" w:line="240" w:lineRule="auto"/>
              <w:jc w:val="center"/>
              <w:rPr>
                <w:rFonts w:ascii="Times New Roman" w:eastAsia="Times New Roman" w:hAnsi="Times New Roman" w:cs="Times New Roman"/>
                <w:color w:val="000000"/>
                <w:lang w:val="en-US"/>
              </w:rPr>
            </w:pPr>
            <w:r w:rsidRPr="00B235E0">
              <w:rPr>
                <w:rFonts w:ascii="Times New Roman" w:eastAsia="Times New Roman" w:hAnsi="Times New Roman" w:cs="Times New Roman"/>
                <w:color w:val="000000"/>
                <w:lang w:val="en-ID"/>
              </w:rPr>
              <w:t>4,18</w:t>
            </w:r>
          </w:p>
        </w:tc>
        <w:tc>
          <w:tcPr>
            <w:tcW w:w="754" w:type="dxa"/>
            <w:noWrap/>
            <w:vAlign w:val="center"/>
            <w:hideMark/>
          </w:tcPr>
          <w:p w14:paraId="1366A28F" w14:textId="77777777" w:rsidR="00B235E0" w:rsidRPr="00B235E0" w:rsidRDefault="00B235E0" w:rsidP="00B235E0">
            <w:pPr>
              <w:spacing w:after="0" w:line="240" w:lineRule="auto"/>
              <w:jc w:val="center"/>
              <w:rPr>
                <w:rFonts w:ascii="Times New Roman" w:eastAsia="Times New Roman" w:hAnsi="Times New Roman" w:cs="Times New Roman"/>
                <w:color w:val="000000"/>
                <w:lang w:val="en-US"/>
              </w:rPr>
            </w:pPr>
            <w:r w:rsidRPr="00B235E0">
              <w:rPr>
                <w:rFonts w:ascii="Times New Roman" w:eastAsia="Times New Roman" w:hAnsi="Times New Roman" w:cs="Times New Roman"/>
                <w:color w:val="000000"/>
                <w:lang w:val="en-ID"/>
              </w:rPr>
              <w:t>0,16</w:t>
            </w:r>
          </w:p>
        </w:tc>
        <w:tc>
          <w:tcPr>
            <w:tcW w:w="803" w:type="dxa"/>
            <w:noWrap/>
            <w:vAlign w:val="center"/>
            <w:hideMark/>
          </w:tcPr>
          <w:p w14:paraId="63770E74" w14:textId="77777777" w:rsidR="00B235E0" w:rsidRPr="00B235E0" w:rsidRDefault="00B235E0" w:rsidP="00B235E0">
            <w:pPr>
              <w:spacing w:after="0" w:line="240" w:lineRule="auto"/>
              <w:jc w:val="center"/>
              <w:rPr>
                <w:rFonts w:ascii="Times New Roman" w:eastAsia="Times New Roman" w:hAnsi="Times New Roman" w:cs="Times New Roman"/>
                <w:color w:val="000000"/>
                <w:lang w:val="en-US"/>
              </w:rPr>
            </w:pPr>
            <w:r w:rsidRPr="00B235E0">
              <w:rPr>
                <w:rFonts w:ascii="Times New Roman" w:eastAsia="Times New Roman" w:hAnsi="Times New Roman" w:cs="Times New Roman"/>
                <w:color w:val="000000"/>
                <w:lang w:val="en-ID"/>
              </w:rPr>
              <w:t>1</w:t>
            </w:r>
          </w:p>
        </w:tc>
        <w:tc>
          <w:tcPr>
            <w:tcW w:w="1040" w:type="dxa"/>
            <w:noWrap/>
            <w:vAlign w:val="center"/>
            <w:hideMark/>
          </w:tcPr>
          <w:p w14:paraId="6972756B" w14:textId="77777777" w:rsidR="00B235E0" w:rsidRPr="00B235E0" w:rsidRDefault="00B235E0" w:rsidP="00B235E0">
            <w:pPr>
              <w:spacing w:after="0" w:line="240" w:lineRule="auto"/>
              <w:jc w:val="center"/>
              <w:rPr>
                <w:rFonts w:ascii="Times New Roman" w:eastAsia="Times New Roman" w:hAnsi="Times New Roman" w:cs="Times New Roman"/>
                <w:color w:val="000000"/>
                <w:lang w:val="en-US"/>
              </w:rPr>
            </w:pPr>
            <w:r w:rsidRPr="00B235E0">
              <w:rPr>
                <w:rFonts w:ascii="Times New Roman" w:eastAsia="Times New Roman" w:hAnsi="Times New Roman" w:cs="Times New Roman"/>
                <w:color w:val="000000"/>
                <w:lang w:val="en-ID"/>
              </w:rPr>
              <w:t>0,16</w:t>
            </w:r>
          </w:p>
        </w:tc>
      </w:tr>
      <w:tr w:rsidR="00B235E0" w:rsidRPr="00B235E0" w14:paraId="1D03B1A8" w14:textId="77777777" w:rsidTr="009F2ECA">
        <w:trPr>
          <w:trHeight w:val="170"/>
          <w:jc w:val="center"/>
        </w:trPr>
        <w:tc>
          <w:tcPr>
            <w:tcW w:w="562" w:type="dxa"/>
            <w:tcBorders>
              <w:bottom w:val="single" w:sz="4" w:space="0" w:color="auto"/>
            </w:tcBorders>
            <w:noWrap/>
            <w:hideMark/>
          </w:tcPr>
          <w:p w14:paraId="587BE03B" w14:textId="77777777" w:rsidR="00B235E0" w:rsidRPr="00B235E0" w:rsidRDefault="00B235E0" w:rsidP="00B235E0">
            <w:pPr>
              <w:spacing w:after="0" w:line="240" w:lineRule="auto"/>
              <w:jc w:val="center"/>
              <w:rPr>
                <w:rFonts w:ascii="Times New Roman" w:eastAsia="Times New Roman" w:hAnsi="Times New Roman" w:cs="Times New Roman"/>
                <w:color w:val="000000"/>
                <w:lang w:val="en-US"/>
              </w:rPr>
            </w:pPr>
            <w:r w:rsidRPr="00B235E0">
              <w:rPr>
                <w:rFonts w:ascii="Times New Roman" w:eastAsia="Times New Roman" w:hAnsi="Times New Roman" w:cs="Times New Roman"/>
                <w:color w:val="000000"/>
                <w:lang w:val="en-ID"/>
              </w:rPr>
              <w:t>6</w:t>
            </w:r>
          </w:p>
        </w:tc>
        <w:tc>
          <w:tcPr>
            <w:tcW w:w="3544" w:type="dxa"/>
            <w:tcBorders>
              <w:bottom w:val="single" w:sz="4" w:space="0" w:color="auto"/>
            </w:tcBorders>
            <w:noWrap/>
            <w:vAlign w:val="bottom"/>
            <w:hideMark/>
          </w:tcPr>
          <w:p w14:paraId="23561D6A" w14:textId="1C62F4AB" w:rsidR="00B235E0" w:rsidRPr="00B235E0" w:rsidRDefault="00B235E0" w:rsidP="00B235E0">
            <w:pPr>
              <w:spacing w:after="0" w:line="240" w:lineRule="auto"/>
              <w:jc w:val="left"/>
              <w:rPr>
                <w:rFonts w:ascii="Times New Roman" w:eastAsia="Times New Roman" w:hAnsi="Times New Roman" w:cs="Times New Roman"/>
                <w:color w:val="000000"/>
                <w:lang w:val="en-US"/>
              </w:rPr>
            </w:pPr>
            <w:r w:rsidRPr="00B235E0">
              <w:rPr>
                <w:rFonts w:ascii="Times New Roman" w:eastAsia="Times New Roman" w:hAnsi="Times New Roman" w:cs="Times New Roman"/>
                <w:color w:val="000000"/>
                <w:lang w:val="en-ID"/>
              </w:rPr>
              <w:t>Kelangkaan pangkalan suku cadang armada alat berat lokal (X</w:t>
            </w:r>
            <w:r w:rsidRPr="009F2ECA">
              <w:rPr>
                <w:rFonts w:ascii="Times New Roman" w:eastAsia="Times New Roman" w:hAnsi="Times New Roman" w:cs="Times New Roman"/>
                <w:color w:val="000000"/>
                <w:vertAlign w:val="subscript"/>
                <w:lang w:val="en-ID"/>
              </w:rPr>
              <w:t>3.1</w:t>
            </w:r>
            <w:r w:rsidRPr="00B235E0">
              <w:rPr>
                <w:rFonts w:ascii="Times New Roman" w:eastAsia="Times New Roman" w:hAnsi="Times New Roman" w:cs="Times New Roman"/>
                <w:color w:val="000000"/>
                <w:lang w:val="en-ID"/>
              </w:rPr>
              <w:t>)</w:t>
            </w:r>
          </w:p>
        </w:tc>
        <w:tc>
          <w:tcPr>
            <w:tcW w:w="709" w:type="dxa"/>
            <w:tcBorders>
              <w:bottom w:val="single" w:sz="4" w:space="0" w:color="auto"/>
            </w:tcBorders>
            <w:noWrap/>
            <w:vAlign w:val="center"/>
            <w:hideMark/>
          </w:tcPr>
          <w:p w14:paraId="39B32727" w14:textId="77777777" w:rsidR="00B235E0" w:rsidRPr="00B235E0" w:rsidRDefault="00B235E0" w:rsidP="00B235E0">
            <w:pPr>
              <w:spacing w:after="0" w:line="240" w:lineRule="auto"/>
              <w:jc w:val="center"/>
              <w:rPr>
                <w:rFonts w:ascii="Times New Roman" w:eastAsia="Times New Roman" w:hAnsi="Times New Roman" w:cs="Times New Roman"/>
                <w:color w:val="000000"/>
                <w:lang w:val="en-US"/>
              </w:rPr>
            </w:pPr>
            <w:r w:rsidRPr="00B235E0">
              <w:rPr>
                <w:rFonts w:ascii="Times New Roman" w:eastAsia="Times New Roman" w:hAnsi="Times New Roman" w:cs="Times New Roman"/>
                <w:color w:val="000000"/>
                <w:lang w:val="en-ID"/>
              </w:rPr>
              <w:t>3,53</w:t>
            </w:r>
          </w:p>
        </w:tc>
        <w:tc>
          <w:tcPr>
            <w:tcW w:w="754" w:type="dxa"/>
            <w:tcBorders>
              <w:bottom w:val="single" w:sz="4" w:space="0" w:color="auto"/>
            </w:tcBorders>
            <w:noWrap/>
            <w:vAlign w:val="center"/>
            <w:hideMark/>
          </w:tcPr>
          <w:p w14:paraId="28F1CD20" w14:textId="77777777" w:rsidR="00B235E0" w:rsidRPr="00B235E0" w:rsidRDefault="00B235E0" w:rsidP="00B235E0">
            <w:pPr>
              <w:spacing w:after="0" w:line="240" w:lineRule="auto"/>
              <w:jc w:val="center"/>
              <w:rPr>
                <w:rFonts w:ascii="Times New Roman" w:eastAsia="Times New Roman" w:hAnsi="Times New Roman" w:cs="Times New Roman"/>
                <w:color w:val="000000"/>
                <w:lang w:val="en-US"/>
              </w:rPr>
            </w:pPr>
            <w:r w:rsidRPr="00B235E0">
              <w:rPr>
                <w:rFonts w:ascii="Times New Roman" w:eastAsia="Times New Roman" w:hAnsi="Times New Roman" w:cs="Times New Roman"/>
                <w:color w:val="000000"/>
                <w:lang w:val="en-ID"/>
              </w:rPr>
              <w:t>0,14</w:t>
            </w:r>
          </w:p>
        </w:tc>
        <w:tc>
          <w:tcPr>
            <w:tcW w:w="803" w:type="dxa"/>
            <w:tcBorders>
              <w:bottom w:val="single" w:sz="4" w:space="0" w:color="auto"/>
            </w:tcBorders>
            <w:noWrap/>
            <w:vAlign w:val="center"/>
            <w:hideMark/>
          </w:tcPr>
          <w:p w14:paraId="5F5702D0" w14:textId="77777777" w:rsidR="00B235E0" w:rsidRPr="00B235E0" w:rsidRDefault="00B235E0" w:rsidP="00B235E0">
            <w:pPr>
              <w:spacing w:after="0" w:line="240" w:lineRule="auto"/>
              <w:jc w:val="center"/>
              <w:rPr>
                <w:rFonts w:ascii="Times New Roman" w:eastAsia="Times New Roman" w:hAnsi="Times New Roman" w:cs="Times New Roman"/>
                <w:color w:val="000000"/>
                <w:lang w:val="en-US"/>
              </w:rPr>
            </w:pPr>
            <w:r w:rsidRPr="00B235E0">
              <w:rPr>
                <w:rFonts w:ascii="Times New Roman" w:eastAsia="Times New Roman" w:hAnsi="Times New Roman" w:cs="Times New Roman"/>
                <w:color w:val="000000"/>
                <w:lang w:val="en-ID"/>
              </w:rPr>
              <w:t>2</w:t>
            </w:r>
          </w:p>
        </w:tc>
        <w:tc>
          <w:tcPr>
            <w:tcW w:w="1040" w:type="dxa"/>
            <w:tcBorders>
              <w:bottom w:val="single" w:sz="4" w:space="0" w:color="auto"/>
            </w:tcBorders>
            <w:noWrap/>
            <w:vAlign w:val="center"/>
            <w:hideMark/>
          </w:tcPr>
          <w:p w14:paraId="2813DCA0" w14:textId="77777777" w:rsidR="00B235E0" w:rsidRPr="00B235E0" w:rsidRDefault="00B235E0" w:rsidP="00B235E0">
            <w:pPr>
              <w:spacing w:after="0" w:line="240" w:lineRule="auto"/>
              <w:jc w:val="center"/>
              <w:rPr>
                <w:rFonts w:ascii="Times New Roman" w:eastAsia="Times New Roman" w:hAnsi="Times New Roman" w:cs="Times New Roman"/>
                <w:color w:val="000000"/>
                <w:lang w:val="en-US"/>
              </w:rPr>
            </w:pPr>
            <w:r w:rsidRPr="00B235E0">
              <w:rPr>
                <w:rFonts w:ascii="Times New Roman" w:eastAsia="Times New Roman" w:hAnsi="Times New Roman" w:cs="Times New Roman"/>
                <w:color w:val="000000"/>
                <w:lang w:val="en-ID"/>
              </w:rPr>
              <w:t>0,28</w:t>
            </w:r>
          </w:p>
        </w:tc>
      </w:tr>
      <w:tr w:rsidR="00B235E0" w:rsidRPr="00B235E0" w14:paraId="6D4A385B" w14:textId="77777777" w:rsidTr="009F2ECA">
        <w:trPr>
          <w:trHeight w:val="170"/>
          <w:jc w:val="center"/>
        </w:trPr>
        <w:tc>
          <w:tcPr>
            <w:tcW w:w="562" w:type="dxa"/>
            <w:tcBorders>
              <w:top w:val="single" w:sz="4" w:space="0" w:color="auto"/>
              <w:bottom w:val="single" w:sz="4" w:space="0" w:color="auto"/>
            </w:tcBorders>
            <w:noWrap/>
            <w:vAlign w:val="bottom"/>
            <w:hideMark/>
          </w:tcPr>
          <w:p w14:paraId="31C3311B" w14:textId="77777777" w:rsidR="00B235E0" w:rsidRPr="00B235E0" w:rsidRDefault="00B235E0" w:rsidP="00B235E0">
            <w:pPr>
              <w:spacing w:after="0" w:line="240" w:lineRule="auto"/>
              <w:jc w:val="left"/>
              <w:rPr>
                <w:rFonts w:ascii="Times New Roman" w:eastAsia="Times New Roman" w:hAnsi="Times New Roman" w:cs="Times New Roman"/>
                <w:color w:val="000000"/>
                <w:lang w:val="en-US"/>
              </w:rPr>
            </w:pPr>
            <w:r w:rsidRPr="00B235E0">
              <w:rPr>
                <w:rFonts w:ascii="Times New Roman" w:eastAsia="Times New Roman" w:hAnsi="Times New Roman" w:cs="Times New Roman"/>
                <w:color w:val="000000"/>
                <w:lang w:val="en-US"/>
              </w:rPr>
              <w:t> </w:t>
            </w:r>
          </w:p>
        </w:tc>
        <w:tc>
          <w:tcPr>
            <w:tcW w:w="3544" w:type="dxa"/>
            <w:tcBorders>
              <w:top w:val="single" w:sz="4" w:space="0" w:color="auto"/>
              <w:bottom w:val="single" w:sz="4" w:space="0" w:color="auto"/>
            </w:tcBorders>
            <w:noWrap/>
            <w:vAlign w:val="bottom"/>
            <w:hideMark/>
          </w:tcPr>
          <w:p w14:paraId="283F9FB1" w14:textId="77777777" w:rsidR="00B235E0" w:rsidRPr="009F2ECA" w:rsidRDefault="00B235E0" w:rsidP="00B235E0">
            <w:pPr>
              <w:spacing w:after="0" w:line="240" w:lineRule="auto"/>
              <w:jc w:val="left"/>
              <w:rPr>
                <w:rFonts w:ascii="Times New Roman" w:eastAsia="Times New Roman" w:hAnsi="Times New Roman" w:cs="Times New Roman"/>
                <w:b/>
                <w:bCs/>
                <w:color w:val="000000"/>
                <w:lang w:val="en-US"/>
              </w:rPr>
            </w:pPr>
            <w:r w:rsidRPr="009F2ECA">
              <w:rPr>
                <w:rFonts w:ascii="Times New Roman" w:eastAsia="Times New Roman" w:hAnsi="Times New Roman" w:cs="Times New Roman"/>
                <w:b/>
                <w:bCs/>
                <w:color w:val="000000"/>
                <w:lang w:val="en-ID"/>
              </w:rPr>
              <w:t>TOTAL SKOR EFAS</w:t>
            </w:r>
          </w:p>
        </w:tc>
        <w:tc>
          <w:tcPr>
            <w:tcW w:w="709" w:type="dxa"/>
            <w:tcBorders>
              <w:top w:val="single" w:sz="4" w:space="0" w:color="auto"/>
              <w:bottom w:val="single" w:sz="4" w:space="0" w:color="auto"/>
            </w:tcBorders>
            <w:noWrap/>
            <w:vAlign w:val="center"/>
            <w:hideMark/>
          </w:tcPr>
          <w:p w14:paraId="2BDE1CB3" w14:textId="77777777" w:rsidR="00B235E0" w:rsidRPr="009F2ECA" w:rsidRDefault="00B235E0" w:rsidP="00B235E0">
            <w:pPr>
              <w:spacing w:after="0" w:line="240" w:lineRule="auto"/>
              <w:jc w:val="center"/>
              <w:rPr>
                <w:rFonts w:ascii="Times New Roman" w:eastAsia="Times New Roman" w:hAnsi="Times New Roman" w:cs="Times New Roman"/>
                <w:b/>
                <w:bCs/>
                <w:color w:val="000000"/>
                <w:lang w:val="en-US"/>
              </w:rPr>
            </w:pPr>
            <w:r w:rsidRPr="009F2ECA">
              <w:rPr>
                <w:rFonts w:ascii="Times New Roman" w:eastAsia="Times New Roman" w:hAnsi="Times New Roman" w:cs="Times New Roman"/>
                <w:b/>
                <w:bCs/>
                <w:color w:val="000000"/>
                <w:lang w:val="en-US"/>
              </w:rPr>
              <w:t> </w:t>
            </w:r>
          </w:p>
        </w:tc>
        <w:tc>
          <w:tcPr>
            <w:tcW w:w="754" w:type="dxa"/>
            <w:tcBorders>
              <w:top w:val="single" w:sz="4" w:space="0" w:color="auto"/>
              <w:bottom w:val="single" w:sz="4" w:space="0" w:color="auto"/>
            </w:tcBorders>
            <w:noWrap/>
            <w:vAlign w:val="center"/>
            <w:hideMark/>
          </w:tcPr>
          <w:p w14:paraId="02FFB8E0" w14:textId="77777777" w:rsidR="00B235E0" w:rsidRPr="009F2ECA" w:rsidRDefault="00B235E0" w:rsidP="00B235E0">
            <w:pPr>
              <w:spacing w:after="0" w:line="240" w:lineRule="auto"/>
              <w:jc w:val="center"/>
              <w:rPr>
                <w:rFonts w:ascii="Times New Roman" w:eastAsia="Times New Roman" w:hAnsi="Times New Roman" w:cs="Times New Roman"/>
                <w:b/>
                <w:bCs/>
                <w:color w:val="000000"/>
                <w:lang w:val="en-US"/>
              </w:rPr>
            </w:pPr>
            <w:r w:rsidRPr="009F2ECA">
              <w:rPr>
                <w:rFonts w:ascii="Times New Roman" w:eastAsia="Times New Roman" w:hAnsi="Times New Roman" w:cs="Times New Roman"/>
                <w:b/>
                <w:bCs/>
                <w:color w:val="000000"/>
                <w:lang w:val="en-ID"/>
              </w:rPr>
              <w:t>1</w:t>
            </w:r>
          </w:p>
        </w:tc>
        <w:tc>
          <w:tcPr>
            <w:tcW w:w="803" w:type="dxa"/>
            <w:tcBorders>
              <w:top w:val="single" w:sz="4" w:space="0" w:color="auto"/>
              <w:bottom w:val="single" w:sz="4" w:space="0" w:color="auto"/>
            </w:tcBorders>
            <w:noWrap/>
            <w:vAlign w:val="center"/>
            <w:hideMark/>
          </w:tcPr>
          <w:p w14:paraId="2764258B" w14:textId="77777777" w:rsidR="00B235E0" w:rsidRPr="009F2ECA" w:rsidRDefault="00B235E0" w:rsidP="00B235E0">
            <w:pPr>
              <w:spacing w:after="0" w:line="240" w:lineRule="auto"/>
              <w:jc w:val="center"/>
              <w:rPr>
                <w:rFonts w:ascii="Times New Roman" w:eastAsia="Times New Roman" w:hAnsi="Times New Roman" w:cs="Times New Roman"/>
                <w:b/>
                <w:bCs/>
                <w:color w:val="000000"/>
                <w:lang w:val="en-US"/>
              </w:rPr>
            </w:pPr>
            <w:r w:rsidRPr="009F2ECA">
              <w:rPr>
                <w:rFonts w:ascii="Times New Roman" w:eastAsia="Times New Roman" w:hAnsi="Times New Roman" w:cs="Times New Roman"/>
                <w:b/>
                <w:bCs/>
                <w:color w:val="000000"/>
                <w:lang w:val="en-US"/>
              </w:rPr>
              <w:t> </w:t>
            </w:r>
          </w:p>
        </w:tc>
        <w:tc>
          <w:tcPr>
            <w:tcW w:w="1040" w:type="dxa"/>
            <w:tcBorders>
              <w:top w:val="single" w:sz="4" w:space="0" w:color="auto"/>
              <w:bottom w:val="single" w:sz="4" w:space="0" w:color="auto"/>
            </w:tcBorders>
            <w:noWrap/>
            <w:vAlign w:val="center"/>
            <w:hideMark/>
          </w:tcPr>
          <w:p w14:paraId="480119DE" w14:textId="77777777" w:rsidR="00B235E0" w:rsidRPr="009F2ECA" w:rsidRDefault="00B235E0" w:rsidP="00B235E0">
            <w:pPr>
              <w:spacing w:after="0" w:line="240" w:lineRule="auto"/>
              <w:jc w:val="center"/>
              <w:rPr>
                <w:rFonts w:ascii="Times New Roman" w:eastAsia="Times New Roman" w:hAnsi="Times New Roman" w:cs="Times New Roman"/>
                <w:b/>
                <w:bCs/>
                <w:color w:val="000000"/>
                <w:lang w:val="en-US"/>
              </w:rPr>
            </w:pPr>
            <w:r w:rsidRPr="009F2ECA">
              <w:rPr>
                <w:rFonts w:ascii="Times New Roman" w:eastAsia="Times New Roman" w:hAnsi="Times New Roman" w:cs="Times New Roman"/>
                <w:b/>
                <w:bCs/>
                <w:color w:val="000000"/>
                <w:lang w:val="en-ID"/>
              </w:rPr>
              <w:t>1,8</w:t>
            </w:r>
          </w:p>
        </w:tc>
      </w:tr>
    </w:tbl>
    <w:p w14:paraId="4457B294" w14:textId="77777777" w:rsidR="00F44985" w:rsidRDefault="00F44985" w:rsidP="00F44985">
      <w:pPr>
        <w:pStyle w:val="IEEEParagraph"/>
        <w:spacing w:before="60" w:after="60"/>
        <w:rPr>
          <w:sz w:val="24"/>
          <w:shd w:val="clear" w:color="auto" w:fill="FFFFFF"/>
          <w:lang w:val="sv-SE"/>
        </w:rPr>
      </w:pPr>
    </w:p>
    <w:p w14:paraId="6DBC6032" w14:textId="17733D7F" w:rsidR="00F44985" w:rsidRDefault="00B235E0" w:rsidP="00CE3D20">
      <w:pPr>
        <w:pStyle w:val="IEEEParagraph"/>
        <w:spacing w:before="60" w:after="60"/>
        <w:ind w:firstLine="0"/>
        <w:rPr>
          <w:sz w:val="24"/>
          <w:shd w:val="clear" w:color="auto" w:fill="FFFFFF"/>
          <w:lang w:val="sv-SE"/>
        </w:rPr>
      </w:pPr>
      <w:r w:rsidRPr="00B235E0">
        <w:rPr>
          <w:sz w:val="24"/>
          <w:shd w:val="clear" w:color="auto" w:fill="FFFFFF"/>
          <w:lang w:val="sv-SE"/>
        </w:rPr>
        <w:t>Perhitungan selisih skor absolut untuk memetakan titik koordinat diagram kartesius SWOT dirumuskan sebagai berikut:</w:t>
      </w:r>
    </w:p>
    <w:p w14:paraId="5783D3D8" w14:textId="1172F141" w:rsidR="00F44985" w:rsidRPr="009F2ECA" w:rsidRDefault="009F2ECA" w:rsidP="00B235E0">
      <w:pPr>
        <w:pStyle w:val="IEEEParagraph"/>
        <w:spacing w:before="60" w:after="60"/>
        <w:jc w:val="center"/>
        <w:rPr>
          <w:i/>
          <w:sz w:val="22"/>
          <w:szCs w:val="22"/>
          <w:shd w:val="clear" w:color="auto" w:fill="FFFFFF"/>
          <w:lang w:val="sv-SE"/>
        </w:rPr>
      </w:pPr>
      <m:oMathPara>
        <m:oMath>
          <m:r>
            <w:rPr>
              <w:rFonts w:ascii="Cambria Math" w:hAnsi="Cambria Math"/>
              <w:sz w:val="22"/>
              <w:szCs w:val="22"/>
              <w:shd w:val="clear" w:color="auto" w:fill="FFFFFF"/>
              <w:lang w:val="sv-SE"/>
            </w:rPr>
            <m:t xml:space="preserve">Kordinat Sumbu X = </m:t>
          </m:r>
          <m:f>
            <m:fPr>
              <m:ctrlPr>
                <w:rPr>
                  <w:rFonts w:ascii="Cambria Math" w:hAnsi="Cambria Math"/>
                  <w:i/>
                  <w:sz w:val="22"/>
                  <w:szCs w:val="22"/>
                  <w:shd w:val="clear" w:color="auto" w:fill="FFFFFF"/>
                  <w:lang w:val="sv-SE"/>
                </w:rPr>
              </m:ctrlPr>
            </m:fPr>
            <m:num>
              <m:nary>
                <m:naryPr>
                  <m:chr m:val="∑"/>
                  <m:limLoc m:val="undOvr"/>
                  <m:subHide m:val="1"/>
                  <m:supHide m:val="1"/>
                  <m:ctrlPr>
                    <w:rPr>
                      <w:rFonts w:ascii="Cambria Math" w:hAnsi="Cambria Math"/>
                      <w:i/>
                      <w:sz w:val="22"/>
                      <w:szCs w:val="22"/>
                      <w:shd w:val="clear" w:color="auto" w:fill="FFFFFF"/>
                      <w:lang w:val="sv-SE"/>
                    </w:rPr>
                  </m:ctrlPr>
                </m:naryPr>
                <m:sub/>
                <m:sup/>
                <m:e>
                  <m:r>
                    <w:rPr>
                      <w:rFonts w:ascii="Cambria Math" w:hAnsi="Cambria Math"/>
                      <w:sz w:val="22"/>
                      <w:szCs w:val="22"/>
                      <w:shd w:val="clear" w:color="auto" w:fill="FFFFFF"/>
                      <w:lang w:val="sv-SE"/>
                    </w:rPr>
                    <m:t>S</m:t>
                  </m:r>
                </m:e>
              </m:nary>
              <m:r>
                <w:rPr>
                  <w:rFonts w:ascii="Cambria Math" w:hAnsi="Cambria Math"/>
                  <w:sz w:val="22"/>
                  <w:szCs w:val="22"/>
                  <w:shd w:val="clear" w:color="auto" w:fill="FFFFFF"/>
                  <w:lang w:val="sv-SE"/>
                </w:rPr>
                <m:t>-</m:t>
              </m:r>
              <m:nary>
                <m:naryPr>
                  <m:chr m:val="∑"/>
                  <m:limLoc m:val="undOvr"/>
                  <m:subHide m:val="1"/>
                  <m:supHide m:val="1"/>
                  <m:ctrlPr>
                    <w:rPr>
                      <w:rFonts w:ascii="Cambria Math" w:hAnsi="Cambria Math"/>
                      <w:i/>
                      <w:sz w:val="22"/>
                      <w:szCs w:val="22"/>
                      <w:shd w:val="clear" w:color="auto" w:fill="FFFFFF"/>
                      <w:lang w:val="sv-SE"/>
                    </w:rPr>
                  </m:ctrlPr>
                </m:naryPr>
                <m:sub/>
                <m:sup/>
                <m:e>
                  <m:r>
                    <w:rPr>
                      <w:rFonts w:ascii="Cambria Math" w:hAnsi="Cambria Math"/>
                      <w:sz w:val="22"/>
                      <w:szCs w:val="22"/>
                      <w:shd w:val="clear" w:color="auto" w:fill="FFFFFF"/>
                      <w:lang w:val="sv-SE"/>
                    </w:rPr>
                    <m:t>W</m:t>
                  </m:r>
                </m:e>
              </m:nary>
            </m:num>
            <m:den>
              <m:r>
                <w:rPr>
                  <w:rFonts w:ascii="Cambria Math" w:hAnsi="Cambria Math"/>
                  <w:sz w:val="22"/>
                  <w:szCs w:val="22"/>
                  <w:shd w:val="clear" w:color="auto" w:fill="FFFFFF"/>
                  <w:lang w:val="sv-SE"/>
                </w:rPr>
                <m:t>2</m:t>
              </m:r>
            </m:den>
          </m:f>
          <m:r>
            <w:rPr>
              <w:rFonts w:ascii="Cambria Math" w:hAnsi="Cambria Math"/>
              <w:sz w:val="22"/>
              <w:szCs w:val="22"/>
              <w:shd w:val="clear" w:color="auto" w:fill="FFFFFF"/>
              <w:lang w:val="sv-SE"/>
            </w:rPr>
            <m:t xml:space="preserve"> = </m:t>
          </m:r>
          <m:f>
            <m:fPr>
              <m:ctrlPr>
                <w:rPr>
                  <w:rFonts w:ascii="Cambria Math" w:hAnsi="Cambria Math"/>
                  <w:i/>
                  <w:sz w:val="22"/>
                  <w:szCs w:val="22"/>
                  <w:shd w:val="clear" w:color="auto" w:fill="FFFFFF"/>
                  <w:lang w:val="sv-SE"/>
                </w:rPr>
              </m:ctrlPr>
            </m:fPr>
            <m:num>
              <m:r>
                <w:rPr>
                  <w:rFonts w:ascii="Cambria Math" w:hAnsi="Cambria Math"/>
                  <w:sz w:val="22"/>
                  <w:szCs w:val="22"/>
                  <w:shd w:val="clear" w:color="auto" w:fill="FFFFFF"/>
                  <w:lang w:val="sv-SE"/>
                </w:rPr>
                <m:t>1,65 - 0,70</m:t>
              </m:r>
            </m:num>
            <m:den>
              <m:r>
                <w:rPr>
                  <w:rFonts w:ascii="Cambria Math" w:hAnsi="Cambria Math"/>
                  <w:sz w:val="22"/>
                  <w:szCs w:val="22"/>
                  <w:shd w:val="clear" w:color="auto" w:fill="FFFFFF"/>
                  <w:lang w:val="sv-SE"/>
                </w:rPr>
                <m:t>2</m:t>
              </m:r>
            </m:den>
          </m:f>
          <m:r>
            <w:rPr>
              <w:rFonts w:ascii="Cambria Math" w:hAnsi="Cambria Math"/>
              <w:sz w:val="22"/>
              <w:szCs w:val="22"/>
              <w:shd w:val="clear" w:color="auto" w:fill="FFFFFF"/>
              <w:lang w:val="sv-SE"/>
            </w:rPr>
            <m:t xml:space="preserve"> = +0,475</m:t>
          </m:r>
        </m:oMath>
      </m:oMathPara>
    </w:p>
    <w:p w14:paraId="6AF87BE7" w14:textId="4058BC03" w:rsidR="00F44985" w:rsidRPr="009F2ECA" w:rsidRDefault="00B235E0" w:rsidP="00B235E0">
      <w:pPr>
        <w:pStyle w:val="IEEEParagraph"/>
        <w:spacing w:before="60" w:after="60"/>
        <w:jc w:val="center"/>
        <w:rPr>
          <w:i/>
          <w:sz w:val="22"/>
          <w:szCs w:val="22"/>
          <w:shd w:val="clear" w:color="auto" w:fill="FFFFFF"/>
          <w:lang w:val="sv-SE"/>
        </w:rPr>
      </w:pPr>
      <m:oMathPara>
        <m:oMath>
          <m:r>
            <m:rPr>
              <m:sty m:val="p"/>
            </m:rPr>
            <w:rPr>
              <w:rFonts w:ascii="Cambria Math" w:hAnsi="Cambria Math"/>
              <w:sz w:val="22"/>
              <w:szCs w:val="22"/>
              <w:shd w:val="clear" w:color="auto" w:fill="FFFFFF"/>
              <w:lang w:val="sv-SE"/>
            </w:rPr>
            <m:t>K</m:t>
          </m:r>
          <m:r>
            <w:rPr>
              <w:rFonts w:ascii="Cambria Math" w:hAnsi="Cambria Math"/>
              <w:sz w:val="22"/>
              <w:szCs w:val="22"/>
              <w:shd w:val="clear" w:color="auto" w:fill="FFFFFF"/>
              <w:lang w:val="sv-SE"/>
            </w:rPr>
            <m:t xml:space="preserve">ordinat Sumbu Y = </m:t>
          </m:r>
          <m:f>
            <m:fPr>
              <m:ctrlPr>
                <w:rPr>
                  <w:rFonts w:ascii="Cambria Math" w:hAnsi="Cambria Math"/>
                  <w:i/>
                  <w:sz w:val="22"/>
                  <w:szCs w:val="22"/>
                  <w:shd w:val="clear" w:color="auto" w:fill="FFFFFF"/>
                  <w:lang w:val="sv-SE"/>
                </w:rPr>
              </m:ctrlPr>
            </m:fPr>
            <m:num>
              <m:nary>
                <m:naryPr>
                  <m:chr m:val="∑"/>
                  <m:limLoc m:val="undOvr"/>
                  <m:subHide m:val="1"/>
                  <m:supHide m:val="1"/>
                  <m:ctrlPr>
                    <w:rPr>
                      <w:rFonts w:ascii="Cambria Math" w:hAnsi="Cambria Math"/>
                      <w:i/>
                      <w:sz w:val="22"/>
                      <w:szCs w:val="22"/>
                      <w:shd w:val="clear" w:color="auto" w:fill="FFFFFF"/>
                      <w:lang w:val="sv-SE"/>
                    </w:rPr>
                  </m:ctrlPr>
                </m:naryPr>
                <m:sub/>
                <m:sup/>
                <m:e>
                  <m:r>
                    <w:rPr>
                      <w:rFonts w:ascii="Cambria Math" w:hAnsi="Cambria Math"/>
                      <w:sz w:val="22"/>
                      <w:szCs w:val="22"/>
                      <w:shd w:val="clear" w:color="auto" w:fill="FFFFFF"/>
                      <w:lang w:val="sv-SE"/>
                    </w:rPr>
                    <m:t>O</m:t>
                  </m:r>
                </m:e>
              </m:nary>
              <m:r>
                <w:rPr>
                  <w:rFonts w:ascii="Cambria Math" w:hAnsi="Cambria Math"/>
                  <w:sz w:val="22"/>
                  <w:szCs w:val="22"/>
                  <w:shd w:val="clear" w:color="auto" w:fill="FFFFFF"/>
                  <w:lang w:val="sv-SE"/>
                </w:rPr>
                <m:t>-</m:t>
              </m:r>
              <m:nary>
                <m:naryPr>
                  <m:chr m:val="∑"/>
                  <m:limLoc m:val="undOvr"/>
                  <m:subHide m:val="1"/>
                  <m:supHide m:val="1"/>
                  <m:ctrlPr>
                    <w:rPr>
                      <w:rFonts w:ascii="Cambria Math" w:hAnsi="Cambria Math"/>
                      <w:i/>
                      <w:sz w:val="22"/>
                      <w:szCs w:val="22"/>
                      <w:shd w:val="clear" w:color="auto" w:fill="FFFFFF"/>
                      <w:lang w:val="sv-SE"/>
                    </w:rPr>
                  </m:ctrlPr>
                </m:naryPr>
                <m:sub/>
                <m:sup/>
                <m:e>
                  <m:r>
                    <w:rPr>
                      <w:rFonts w:ascii="Cambria Math" w:hAnsi="Cambria Math"/>
                      <w:sz w:val="22"/>
                      <w:szCs w:val="22"/>
                      <w:shd w:val="clear" w:color="auto" w:fill="FFFFFF"/>
                      <w:lang w:val="sv-SE"/>
                    </w:rPr>
                    <m:t>T</m:t>
                  </m:r>
                </m:e>
              </m:nary>
              <m:r>
                <w:rPr>
                  <w:rFonts w:ascii="Cambria Math" w:hAnsi="Cambria Math"/>
                  <w:sz w:val="22"/>
                  <w:szCs w:val="22"/>
                  <w:shd w:val="clear" w:color="auto" w:fill="FFFFFF"/>
                  <w:lang w:val="sv-SE"/>
                </w:rPr>
                <m:t xml:space="preserve"> </m:t>
              </m:r>
            </m:num>
            <m:den>
              <m:r>
                <w:rPr>
                  <w:rFonts w:ascii="Cambria Math" w:hAnsi="Cambria Math"/>
                  <w:sz w:val="22"/>
                  <w:szCs w:val="22"/>
                  <w:shd w:val="clear" w:color="auto" w:fill="FFFFFF"/>
                  <w:lang w:val="sv-SE"/>
                </w:rPr>
                <m:t>2</m:t>
              </m:r>
            </m:den>
          </m:f>
          <m:r>
            <w:rPr>
              <w:rFonts w:ascii="Cambria Math" w:hAnsi="Cambria Math"/>
              <w:sz w:val="22"/>
              <w:szCs w:val="22"/>
              <w:shd w:val="clear" w:color="auto" w:fill="FFFFFF"/>
              <w:lang w:val="sv-SE"/>
            </w:rPr>
            <m:t xml:space="preserve"> = </m:t>
          </m:r>
          <m:f>
            <m:fPr>
              <m:ctrlPr>
                <w:rPr>
                  <w:rFonts w:ascii="Cambria Math" w:hAnsi="Cambria Math"/>
                  <w:i/>
                  <w:sz w:val="22"/>
                  <w:szCs w:val="22"/>
                  <w:shd w:val="clear" w:color="auto" w:fill="FFFFFF"/>
                  <w:lang w:val="sv-SE"/>
                </w:rPr>
              </m:ctrlPr>
            </m:fPr>
            <m:num>
              <m:r>
                <w:rPr>
                  <w:rFonts w:ascii="Cambria Math" w:hAnsi="Cambria Math"/>
                  <w:sz w:val="22"/>
                  <w:szCs w:val="22"/>
                  <w:shd w:val="clear" w:color="auto" w:fill="FFFFFF"/>
                  <w:lang w:val="sv-SE"/>
                </w:rPr>
                <m:t>1,14 - 0,66</m:t>
              </m:r>
            </m:num>
            <m:den>
              <m:r>
                <w:rPr>
                  <w:rFonts w:ascii="Cambria Math" w:hAnsi="Cambria Math"/>
                  <w:sz w:val="22"/>
                  <w:szCs w:val="22"/>
                  <w:shd w:val="clear" w:color="auto" w:fill="FFFFFF"/>
                  <w:lang w:val="sv-SE"/>
                </w:rPr>
                <m:t>2</m:t>
              </m:r>
            </m:den>
          </m:f>
          <m:r>
            <w:rPr>
              <w:rFonts w:ascii="Cambria Math" w:hAnsi="Cambria Math"/>
              <w:sz w:val="22"/>
              <w:szCs w:val="22"/>
              <w:shd w:val="clear" w:color="auto" w:fill="FFFFFF"/>
              <w:lang w:val="sv-SE"/>
            </w:rPr>
            <m:t xml:space="preserve"> = +0,240</m:t>
          </m:r>
        </m:oMath>
      </m:oMathPara>
    </w:p>
    <w:p w14:paraId="329CCCF7" w14:textId="77777777" w:rsidR="009F2ECA" w:rsidRPr="009F2ECA" w:rsidRDefault="009F2ECA" w:rsidP="00B235E0">
      <w:pPr>
        <w:pStyle w:val="IEEEParagraph"/>
        <w:spacing w:before="60" w:after="60"/>
        <w:jc w:val="center"/>
        <w:rPr>
          <w:i/>
          <w:sz w:val="22"/>
          <w:szCs w:val="22"/>
          <w:shd w:val="clear" w:color="auto" w:fill="FFFFFF"/>
          <w:lang w:val="sv-SE"/>
        </w:rPr>
      </w:pPr>
    </w:p>
    <w:p w14:paraId="7BBC56ED" w14:textId="00D06C9B" w:rsidR="00FC6898" w:rsidRDefault="00FC6898" w:rsidP="00FC6898">
      <w:pPr>
        <w:pStyle w:val="IEEEParagraph"/>
        <w:spacing w:before="60" w:after="60"/>
        <w:jc w:val="center"/>
        <w:rPr>
          <w:sz w:val="24"/>
          <w:shd w:val="clear" w:color="auto" w:fill="FFFFFF"/>
          <w:lang w:val="sv-SE"/>
        </w:rPr>
      </w:pPr>
      <w:r>
        <w:rPr>
          <w:noProof/>
          <w:sz w:val="24"/>
          <w:shd w:val="clear" w:color="auto" w:fill="FFFFFF"/>
          <w:lang w:val="sv-SE"/>
        </w:rPr>
        <w:drawing>
          <wp:inline distT="0" distB="0" distL="0" distR="0" wp14:anchorId="490AEC37" wp14:editId="6AA71AE7">
            <wp:extent cx="3429000" cy="2051702"/>
            <wp:effectExtent l="0" t="0" r="0" b="0"/>
            <wp:docPr id="93791053"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57716" cy="2068884"/>
                    </a:xfrm>
                    <a:prstGeom prst="rect">
                      <a:avLst/>
                    </a:prstGeom>
                    <a:noFill/>
                  </pic:spPr>
                </pic:pic>
              </a:graphicData>
            </a:graphic>
          </wp:inline>
        </w:drawing>
      </w:r>
    </w:p>
    <w:p w14:paraId="0BB0B585" w14:textId="35CF412B" w:rsidR="00FC6898" w:rsidRPr="00FC6898" w:rsidRDefault="00FC6898" w:rsidP="00FC6898">
      <w:pPr>
        <w:pStyle w:val="IEEEParagraph"/>
        <w:spacing w:before="60" w:after="60"/>
        <w:jc w:val="center"/>
        <w:rPr>
          <w:b/>
          <w:bCs/>
          <w:sz w:val="24"/>
          <w:shd w:val="clear" w:color="auto" w:fill="FFFFFF"/>
          <w:lang w:val="sv-SE"/>
        </w:rPr>
      </w:pPr>
      <w:r w:rsidRPr="00FC6898">
        <w:rPr>
          <w:b/>
          <w:bCs/>
          <w:sz w:val="24"/>
          <w:shd w:val="clear" w:color="auto" w:fill="FFFFFF"/>
          <w:lang w:val="sv-SE"/>
        </w:rPr>
        <w:t>Gambar 2. Diagram SWOT</w:t>
      </w:r>
    </w:p>
    <w:p w14:paraId="5856AE3F" w14:textId="77777777" w:rsidR="00B235E0" w:rsidRPr="00B235E0" w:rsidRDefault="00B235E0" w:rsidP="00B235E0">
      <w:pPr>
        <w:pStyle w:val="IEEEParagraph"/>
        <w:spacing w:before="60" w:after="60"/>
        <w:rPr>
          <w:sz w:val="24"/>
          <w:shd w:val="clear" w:color="auto" w:fill="FFFFFF"/>
          <w:lang w:val="sv-SE"/>
        </w:rPr>
      </w:pPr>
      <w:r w:rsidRPr="00B235E0">
        <w:rPr>
          <w:sz w:val="24"/>
          <w:shd w:val="clear" w:color="auto" w:fill="FFFFFF"/>
          <w:lang w:val="sv-SE"/>
        </w:rPr>
        <w:t>Hasil penatapan koordinat secara grafis menempatkan tata kelola integrasi proyek RSUD Masohi pada Kuadran I (Strategi Agresif / SO). Hal ini menandakan portofolio penjaminan mutu internal yang kuat bertindak sebagai modal utama untuk menangkap peluang administrasi eksternal guna memitigasi keterlambatan waktu.</w:t>
      </w:r>
    </w:p>
    <w:p w14:paraId="10677B8F" w14:textId="77777777" w:rsidR="00B235E0" w:rsidRPr="00B235E0" w:rsidRDefault="00B235E0" w:rsidP="009F2ECA">
      <w:pPr>
        <w:pStyle w:val="IEEEParagraph"/>
        <w:spacing w:before="60" w:after="60"/>
        <w:ind w:firstLine="0"/>
        <w:rPr>
          <w:sz w:val="24"/>
          <w:shd w:val="clear" w:color="auto" w:fill="FFFFFF"/>
          <w:lang w:val="sv-SE"/>
        </w:rPr>
      </w:pPr>
      <w:r w:rsidRPr="00B235E0">
        <w:rPr>
          <w:sz w:val="24"/>
          <w:shd w:val="clear" w:color="auto" w:fill="FFFFFF"/>
          <w:lang w:val="sv-SE"/>
        </w:rPr>
        <w:t>Formulasi kombinasi strategi SO yang dirumuskan meliputi:</w:t>
      </w:r>
    </w:p>
    <w:p w14:paraId="6CFBDA2A" w14:textId="50763392" w:rsidR="00B235E0" w:rsidRPr="00B235E0" w:rsidRDefault="00B235E0" w:rsidP="009F2ECA">
      <w:pPr>
        <w:pStyle w:val="IEEEParagraph"/>
        <w:numPr>
          <w:ilvl w:val="1"/>
          <w:numId w:val="31"/>
        </w:numPr>
        <w:spacing w:before="60" w:after="60"/>
        <w:ind w:left="284" w:hanging="284"/>
        <w:rPr>
          <w:sz w:val="24"/>
          <w:shd w:val="clear" w:color="auto" w:fill="FFFFFF"/>
          <w:lang w:val="sv-SE"/>
        </w:rPr>
      </w:pPr>
      <w:r w:rsidRPr="00B235E0">
        <w:rPr>
          <w:sz w:val="24"/>
          <w:shd w:val="clear" w:color="auto" w:fill="FFFFFF"/>
          <w:lang w:val="sv-SE"/>
        </w:rPr>
        <w:t>Strategi SO-1 (</w:t>
      </w:r>
      <w:r w:rsidRPr="009F2ECA">
        <w:rPr>
          <w:i/>
          <w:iCs/>
          <w:sz w:val="24"/>
          <w:shd w:val="clear" w:color="auto" w:fill="FFFFFF"/>
          <w:lang w:val="sv-SE"/>
        </w:rPr>
        <w:t>Transformasi Precast</w:t>
      </w:r>
      <w:r w:rsidRPr="00B235E0">
        <w:rPr>
          <w:sz w:val="24"/>
          <w:shd w:val="clear" w:color="auto" w:fill="FFFFFF"/>
          <w:lang w:val="sv-SE"/>
        </w:rPr>
        <w:t>): Mengubah metode pengerjaan cor basah konvensional di lapangan menjadi sistem komponen beton pracetak (</w:t>
      </w:r>
      <w:r w:rsidRPr="009F2ECA">
        <w:rPr>
          <w:i/>
          <w:iCs/>
          <w:sz w:val="24"/>
          <w:shd w:val="clear" w:color="auto" w:fill="FFFFFF"/>
          <w:lang w:val="sv-SE"/>
        </w:rPr>
        <w:t>off-site precast</w:t>
      </w:r>
      <w:r w:rsidRPr="00B235E0">
        <w:rPr>
          <w:sz w:val="24"/>
          <w:shd w:val="clear" w:color="auto" w:fill="FFFFFF"/>
          <w:lang w:val="sv-SE"/>
        </w:rPr>
        <w:t>) luar pulau untuk memangkas durasi kerja site hingga 40% sekaligus mengamankan presisi mutu dari gangguan cuaca perairan.</w:t>
      </w:r>
    </w:p>
    <w:p w14:paraId="14ED6676" w14:textId="4D74A700" w:rsidR="00B235E0" w:rsidRPr="00B235E0" w:rsidRDefault="00B235E0" w:rsidP="009F2ECA">
      <w:pPr>
        <w:pStyle w:val="IEEEParagraph"/>
        <w:numPr>
          <w:ilvl w:val="1"/>
          <w:numId w:val="31"/>
        </w:numPr>
        <w:spacing w:before="60" w:after="60"/>
        <w:ind w:left="284" w:hanging="284"/>
        <w:rPr>
          <w:sz w:val="24"/>
          <w:shd w:val="clear" w:color="auto" w:fill="FFFFFF"/>
          <w:lang w:val="sv-SE"/>
        </w:rPr>
      </w:pPr>
      <w:r w:rsidRPr="00B235E0">
        <w:rPr>
          <w:sz w:val="24"/>
          <w:shd w:val="clear" w:color="auto" w:fill="FFFFFF"/>
          <w:lang w:val="sv-SE"/>
        </w:rPr>
        <w:t>Strategi SO-2 (</w:t>
      </w:r>
      <w:r w:rsidRPr="009F2ECA">
        <w:rPr>
          <w:i/>
          <w:iCs/>
          <w:sz w:val="24"/>
          <w:shd w:val="clear" w:color="auto" w:fill="FFFFFF"/>
          <w:lang w:val="sv-SE"/>
        </w:rPr>
        <w:t>Lead-Time Contract Addendum</w:t>
      </w:r>
      <w:r w:rsidRPr="00B235E0">
        <w:rPr>
          <w:sz w:val="24"/>
          <w:shd w:val="clear" w:color="auto" w:fill="FFFFFF"/>
          <w:lang w:val="sv-SE"/>
        </w:rPr>
        <w:t>): Memanfaatkan kemudahan birokrasi adendum CCO daerah (W</w:t>
      </w:r>
      <w:r w:rsidRPr="006726D0">
        <w:rPr>
          <w:sz w:val="24"/>
          <w:shd w:val="clear" w:color="auto" w:fill="FFFFFF"/>
          <w:vertAlign w:val="subscript"/>
          <w:lang w:val="sv-SE"/>
        </w:rPr>
        <w:t>4</w:t>
      </w:r>
      <w:r w:rsidRPr="00B235E0">
        <w:rPr>
          <w:sz w:val="24"/>
          <w:shd w:val="clear" w:color="auto" w:fill="FFFFFF"/>
          <w:lang w:val="sv-SE"/>
        </w:rPr>
        <w:t>) untuk melegalkan kontrak berbasis pemesanan bahan 2 bulan lebih awal didukung penyediaan gudang besar (</w:t>
      </w:r>
      <w:r w:rsidRPr="009F2ECA">
        <w:rPr>
          <w:i/>
          <w:iCs/>
          <w:sz w:val="24"/>
          <w:shd w:val="clear" w:color="auto" w:fill="FFFFFF"/>
          <w:lang w:val="sv-SE"/>
        </w:rPr>
        <w:t>buffer stock</w:t>
      </w:r>
      <w:r w:rsidRPr="00B235E0">
        <w:rPr>
          <w:sz w:val="24"/>
          <w:shd w:val="clear" w:color="auto" w:fill="FFFFFF"/>
          <w:lang w:val="sv-SE"/>
        </w:rPr>
        <w:t>) lokal di Pulau Seram.</w:t>
      </w:r>
    </w:p>
    <w:p w14:paraId="7280713D" w14:textId="0F379088" w:rsidR="00B235E0" w:rsidRPr="00B235E0" w:rsidRDefault="00B235E0" w:rsidP="009F2ECA">
      <w:pPr>
        <w:pStyle w:val="IEEEParagraph"/>
        <w:numPr>
          <w:ilvl w:val="1"/>
          <w:numId w:val="31"/>
        </w:numPr>
        <w:spacing w:before="60" w:after="60"/>
        <w:ind w:left="284" w:hanging="284"/>
        <w:rPr>
          <w:sz w:val="24"/>
          <w:shd w:val="clear" w:color="auto" w:fill="FFFFFF"/>
          <w:lang w:val="sv-SE"/>
        </w:rPr>
      </w:pPr>
      <w:r w:rsidRPr="00B235E0">
        <w:rPr>
          <w:sz w:val="24"/>
          <w:shd w:val="clear" w:color="auto" w:fill="FFFFFF"/>
          <w:lang w:val="sv-SE"/>
        </w:rPr>
        <w:lastRenderedPageBreak/>
        <w:t>Strategi SO-3 (</w:t>
      </w:r>
      <w:r w:rsidRPr="009F2ECA">
        <w:rPr>
          <w:i/>
          <w:iCs/>
          <w:sz w:val="24"/>
          <w:shd w:val="clear" w:color="auto" w:fill="FFFFFF"/>
          <w:lang w:val="sv-SE"/>
        </w:rPr>
        <w:t>Sistem Quality Gates</w:t>
      </w:r>
      <w:r w:rsidRPr="00B235E0">
        <w:rPr>
          <w:sz w:val="24"/>
          <w:shd w:val="clear" w:color="auto" w:fill="FFFFFF"/>
          <w:lang w:val="sv-SE"/>
        </w:rPr>
        <w:t>): Menggunakan ketegasan pengawas (M</w:t>
      </w:r>
      <w:r w:rsidRPr="006726D0">
        <w:rPr>
          <w:sz w:val="24"/>
          <w:shd w:val="clear" w:color="auto" w:fill="FFFFFF"/>
          <w:vertAlign w:val="subscript"/>
          <w:lang w:val="sv-SE"/>
        </w:rPr>
        <w:t>3</w:t>
      </w:r>
      <w:r w:rsidRPr="00B235E0">
        <w:rPr>
          <w:sz w:val="24"/>
          <w:shd w:val="clear" w:color="auto" w:fill="FFFFFF"/>
          <w:lang w:val="sv-SE"/>
        </w:rPr>
        <w:t>) untuk mengunci perizinan kerja tahapan lanjut arsitektur steril medis sebelum kontraktor mampu membuktikan pemenuhan kelurusan geometri struktur di bawahnya, guna meredam dampak buruk kerusakan akibat aksi kejar tayang (</w:t>
      </w:r>
      <w:r w:rsidRPr="009F2ECA">
        <w:rPr>
          <w:i/>
          <w:iCs/>
          <w:sz w:val="24"/>
          <w:shd w:val="clear" w:color="auto" w:fill="FFFFFF"/>
          <w:lang w:val="sv-SE"/>
        </w:rPr>
        <w:t>rush-job</w:t>
      </w:r>
      <w:r w:rsidRPr="00B235E0">
        <w:rPr>
          <w:sz w:val="24"/>
          <w:shd w:val="clear" w:color="auto" w:fill="FFFFFF"/>
          <w:lang w:val="sv-SE"/>
        </w:rPr>
        <w:t>) kontraktor di akhir masa kontrak (Y</w:t>
      </w:r>
      <w:r w:rsidRPr="009F2ECA">
        <w:rPr>
          <w:sz w:val="24"/>
          <w:shd w:val="clear" w:color="auto" w:fill="FFFFFF"/>
          <w:vertAlign w:val="subscript"/>
          <w:lang w:val="sv-SE"/>
        </w:rPr>
        <w:t xml:space="preserve">1.1 </w:t>
      </w:r>
      <w:r w:rsidRPr="00B235E0">
        <w:rPr>
          <w:sz w:val="24"/>
          <w:shd w:val="clear" w:color="auto" w:fill="FFFFFF"/>
          <w:lang w:val="sv-SE"/>
        </w:rPr>
        <w:t>= 4,24).</w:t>
      </w:r>
    </w:p>
    <w:p w14:paraId="44853017" w14:textId="0DD26925" w:rsidR="00B235E0" w:rsidRPr="00CB6F9A" w:rsidRDefault="00CB6F9A" w:rsidP="00CB6F9A">
      <w:pPr>
        <w:pStyle w:val="IEEEParagraph"/>
        <w:numPr>
          <w:ilvl w:val="0"/>
          <w:numId w:val="6"/>
        </w:numPr>
        <w:spacing w:before="60" w:after="60"/>
        <w:ind w:left="284" w:hanging="284"/>
        <w:rPr>
          <w:b/>
          <w:bCs/>
          <w:sz w:val="24"/>
          <w:shd w:val="clear" w:color="auto" w:fill="FFFFFF"/>
          <w:lang w:val="sv-SE"/>
        </w:rPr>
      </w:pPr>
      <w:r w:rsidRPr="00CB6F9A">
        <w:rPr>
          <w:b/>
          <w:bCs/>
          <w:sz w:val="24"/>
          <w:shd w:val="clear" w:color="auto" w:fill="FFFFFF"/>
          <w:lang w:val="sv-SE"/>
        </w:rPr>
        <w:t>Kesimpulan</w:t>
      </w:r>
    </w:p>
    <w:p w14:paraId="4492B0CE" w14:textId="64AFB61E" w:rsidR="00B235E0" w:rsidRPr="00B235E0" w:rsidRDefault="00B235E0" w:rsidP="00B235E0">
      <w:pPr>
        <w:pStyle w:val="IEEEParagraph"/>
        <w:spacing w:before="60" w:after="60"/>
        <w:rPr>
          <w:sz w:val="24"/>
          <w:shd w:val="clear" w:color="auto" w:fill="FFFFFF"/>
          <w:lang w:val="sv-SE"/>
        </w:rPr>
      </w:pPr>
      <w:r w:rsidRPr="00B235E0">
        <w:rPr>
          <w:sz w:val="24"/>
          <w:shd w:val="clear" w:color="auto" w:fill="FFFFFF"/>
          <w:lang w:val="sv-SE"/>
        </w:rPr>
        <w:t>Penelitian ini berhasil mengevaluasi dan membuktikan secara empiris dilema tata kelola mutu dan waktu pada pembangunan RSUD Masohi Kabupaten Maluku Tengah. Penerapan manajemen mutu eksternal berjalan Sangat Baik yang dipimpin oleh ketegasan pengawas (RII = 0,8353), namun kendali waktu kontraktor lumpuh akibat kegagalan mobilisasi bahan pokok (RII = 0,4118). Uji regresi berganda membuktikan Kendala Logistik &amp; Transportasi Kepulauan (X1) bertindak sebagai faktor dominan tunggal yang paling signifikan memicu pembengkakan Kurva-S (</w:t>
      </w:r>
      <w:r w:rsidR="006726D0">
        <w:rPr>
          <w:sz w:val="24"/>
          <w:shd w:val="clear" w:color="auto" w:fill="FFFFFF"/>
          <w:lang w:val="sv-SE"/>
        </w:rPr>
        <w:t>β</w:t>
      </w:r>
      <w:r w:rsidRPr="00B235E0">
        <w:rPr>
          <w:sz w:val="24"/>
          <w:shd w:val="clear" w:color="auto" w:fill="FFFFFF"/>
          <w:lang w:val="sv-SE"/>
        </w:rPr>
        <w:t xml:space="preserve"> = 0,667; </w:t>
      </w:r>
      <w:r w:rsidR="006726D0">
        <w:rPr>
          <w:sz w:val="24"/>
          <w:shd w:val="clear" w:color="auto" w:fill="FFFFFF"/>
          <w:lang w:val="sv-SE"/>
        </w:rPr>
        <w:t>ρ</w:t>
      </w:r>
      <w:r w:rsidRPr="00B235E0">
        <w:rPr>
          <w:sz w:val="24"/>
          <w:shd w:val="clear" w:color="auto" w:fill="FFFFFF"/>
          <w:lang w:val="sv-SE"/>
        </w:rPr>
        <w:t xml:space="preserve"> = 0,001) dengan kontribusi model sebesar 76,2%.</w:t>
      </w:r>
    </w:p>
    <w:p w14:paraId="4A95AF7E" w14:textId="77777777" w:rsidR="00B235E0" w:rsidRPr="00B235E0" w:rsidRDefault="00B235E0" w:rsidP="00B235E0">
      <w:pPr>
        <w:pStyle w:val="IEEEParagraph"/>
        <w:spacing w:before="60" w:after="60"/>
        <w:rPr>
          <w:sz w:val="24"/>
          <w:shd w:val="clear" w:color="auto" w:fill="FFFFFF"/>
          <w:lang w:val="sv-SE"/>
        </w:rPr>
      </w:pPr>
      <w:r w:rsidRPr="00B235E0">
        <w:rPr>
          <w:sz w:val="24"/>
          <w:shd w:val="clear" w:color="auto" w:fill="FFFFFF"/>
          <w:lang w:val="sv-SE"/>
        </w:rPr>
        <w:t>Integrasi kedua temuan menempatkan posisi manajemen proyek pada Kuadran I Kartesius SWOT (koordinat +0,475; +0,240), yang merekomendasikan draf Strategi Agresif (SO). Rekomendasi utama diarahkan pada pengalihan metode kerja struktur konvensional menjadi metode komponen pabrikasi pracetak jarak jauh (</w:t>
      </w:r>
      <w:r w:rsidRPr="009F2ECA">
        <w:rPr>
          <w:i/>
          <w:iCs/>
          <w:sz w:val="24"/>
          <w:shd w:val="clear" w:color="auto" w:fill="FFFFFF"/>
          <w:lang w:val="sv-SE"/>
        </w:rPr>
        <w:t>off-site precast engineering</w:t>
      </w:r>
      <w:r w:rsidRPr="00B235E0">
        <w:rPr>
          <w:sz w:val="24"/>
          <w:shd w:val="clear" w:color="auto" w:fill="FFFFFF"/>
          <w:lang w:val="sv-SE"/>
        </w:rPr>
        <w:t>) dan pelegalan adendum kontrak berbasis persediaan penyangga (</w:t>
      </w:r>
      <w:r w:rsidRPr="009F2ECA">
        <w:rPr>
          <w:i/>
          <w:iCs/>
          <w:sz w:val="24"/>
          <w:shd w:val="clear" w:color="auto" w:fill="FFFFFF"/>
          <w:lang w:val="sv-SE"/>
        </w:rPr>
        <w:t>buffer stock stockpile</w:t>
      </w:r>
      <w:r w:rsidRPr="00B235E0">
        <w:rPr>
          <w:sz w:val="24"/>
          <w:shd w:val="clear" w:color="auto" w:fill="FFFFFF"/>
          <w:lang w:val="sv-SE"/>
        </w:rPr>
        <w:t>) lokal untuk menerobos isolasi logistik pelayaran laut Maluku.</w:t>
      </w:r>
    </w:p>
    <w:p w14:paraId="4F75BF0F" w14:textId="77777777" w:rsidR="006726D0" w:rsidRDefault="006726D0" w:rsidP="00B235E0">
      <w:pPr>
        <w:pStyle w:val="IEEEParagraph"/>
        <w:spacing w:before="60" w:after="60"/>
        <w:rPr>
          <w:sz w:val="24"/>
          <w:shd w:val="clear" w:color="auto" w:fill="FFFFFF"/>
          <w:lang w:val="sv-SE"/>
        </w:rPr>
      </w:pPr>
    </w:p>
    <w:p w14:paraId="4FF859C1" w14:textId="3FC01F73" w:rsidR="00B235E0" w:rsidRPr="00CB6F9A" w:rsidRDefault="00CB6F9A" w:rsidP="00CB6F9A">
      <w:pPr>
        <w:pStyle w:val="IEEEParagraph"/>
        <w:spacing w:before="60" w:after="60"/>
        <w:ind w:firstLine="0"/>
        <w:rPr>
          <w:b/>
          <w:bCs/>
          <w:sz w:val="24"/>
          <w:shd w:val="clear" w:color="auto" w:fill="FFFFFF"/>
          <w:lang w:val="sv-SE"/>
        </w:rPr>
      </w:pPr>
      <w:r w:rsidRPr="00CB6F9A">
        <w:rPr>
          <w:b/>
          <w:bCs/>
          <w:sz w:val="24"/>
          <w:shd w:val="clear" w:color="auto" w:fill="FFFFFF"/>
          <w:lang w:val="sv-SE"/>
        </w:rPr>
        <w:t>Daftar Pustaka</w:t>
      </w:r>
    </w:p>
    <w:p w14:paraId="5FADD407" w14:textId="77777777" w:rsidR="006726D0" w:rsidRDefault="00B235E0" w:rsidP="006726D0">
      <w:pPr>
        <w:pStyle w:val="IEEEParagraph"/>
        <w:spacing w:before="60" w:after="60"/>
        <w:ind w:left="567" w:hanging="567"/>
        <w:rPr>
          <w:sz w:val="24"/>
          <w:shd w:val="clear" w:color="auto" w:fill="FFFFFF"/>
          <w:lang w:val="sv-SE"/>
        </w:rPr>
      </w:pPr>
      <w:r w:rsidRPr="00B235E0">
        <w:rPr>
          <w:sz w:val="24"/>
          <w:shd w:val="clear" w:color="auto" w:fill="FFFFFF"/>
          <w:lang w:val="sv-SE"/>
        </w:rPr>
        <w:t>Al-Amri, M., Al-Ghamdi, S. &amp; Rahman, I.A. 2024. 'The Influence of Material Quality Control and Supply Chain Management on the Risk of Delays in Building Construction Projects', International Journal of Construction Project Management, 16(2), hlm. 112–129.</w:t>
      </w:r>
    </w:p>
    <w:p w14:paraId="18A9D18D" w14:textId="77777777" w:rsidR="006726D0" w:rsidRDefault="00B235E0" w:rsidP="006726D0">
      <w:pPr>
        <w:pStyle w:val="IEEEParagraph"/>
        <w:spacing w:before="60" w:after="60"/>
        <w:ind w:left="567" w:hanging="567"/>
        <w:rPr>
          <w:sz w:val="24"/>
          <w:shd w:val="clear" w:color="auto" w:fill="FFFFFF"/>
          <w:lang w:val="sv-SE"/>
        </w:rPr>
      </w:pPr>
      <w:r w:rsidRPr="00B235E0">
        <w:rPr>
          <w:sz w:val="24"/>
          <w:shd w:val="clear" w:color="auto" w:fill="FFFFFF"/>
          <w:lang w:val="sv-SE"/>
        </w:rPr>
        <w:t>Hidayat, T. &amp; Setiawan, B. 2025. 'Analisis Faktor Penyebab Keterlambatan Proyek Konstruksi Fasilitas Publik Melalui Pendekatan Manajemen Risiko Terpadu', Jurnal Teknik Sipil dan Infrastruktur, 13(1), hlm. 45–58.</w:t>
      </w:r>
    </w:p>
    <w:p w14:paraId="7BF21EBA" w14:textId="77777777" w:rsidR="006726D0" w:rsidRDefault="00B235E0" w:rsidP="006726D0">
      <w:pPr>
        <w:pStyle w:val="IEEEParagraph"/>
        <w:spacing w:before="60" w:after="60"/>
        <w:ind w:left="567" w:hanging="567"/>
        <w:rPr>
          <w:sz w:val="24"/>
          <w:shd w:val="clear" w:color="auto" w:fill="FFFFFF"/>
          <w:lang w:val="sv-SE"/>
        </w:rPr>
      </w:pPr>
      <w:r w:rsidRPr="00B235E0">
        <w:rPr>
          <w:sz w:val="24"/>
          <w:shd w:val="clear" w:color="auto" w:fill="FFFFFF"/>
          <w:lang w:val="sv-SE"/>
        </w:rPr>
        <w:t>Lestari, A.D. &amp; Nugroho, S. 2026. 'Pengembangan Fungsi Manajemen Konstruksi Terhadap Pengendalian Waktu, Biaya, dan Mutu pada Proyek Pembangunan Gedung Kuliah', Jurnal Manajemen Aset Konstruksi, 8(1), hlm. 23–36.</w:t>
      </w:r>
    </w:p>
    <w:p w14:paraId="4BFE187B" w14:textId="77777777" w:rsidR="006726D0" w:rsidRDefault="00B235E0" w:rsidP="006726D0">
      <w:pPr>
        <w:pStyle w:val="IEEEParagraph"/>
        <w:spacing w:before="60" w:after="60"/>
        <w:ind w:left="567" w:hanging="567"/>
        <w:rPr>
          <w:sz w:val="24"/>
          <w:shd w:val="clear" w:color="auto" w:fill="FFFFFF"/>
          <w:lang w:val="sv-SE"/>
        </w:rPr>
      </w:pPr>
      <w:r w:rsidRPr="00B235E0">
        <w:rPr>
          <w:sz w:val="24"/>
          <w:shd w:val="clear" w:color="auto" w:fill="FFFFFF"/>
          <w:lang w:val="sv-SE"/>
        </w:rPr>
        <w:t>Pratama, R., Wijaya, I. &amp; Ramadhan, F. 2026. 'Evaluation of The Implementation of Quality Management, Costs, and Time in The Process of Self-Managed Project Development: Study on Hospital Building Projects', Journal of Civil Engineering and Architecture Innovation, 10(2), hlm. 89–104.</w:t>
      </w:r>
    </w:p>
    <w:p w14:paraId="7F3D2FC3" w14:textId="77777777" w:rsidR="006726D0" w:rsidRDefault="00B235E0" w:rsidP="006726D0">
      <w:pPr>
        <w:pStyle w:val="IEEEParagraph"/>
        <w:spacing w:before="60" w:after="60"/>
        <w:ind w:left="567" w:hanging="567"/>
        <w:rPr>
          <w:sz w:val="24"/>
          <w:shd w:val="clear" w:color="auto" w:fill="FFFFFF"/>
          <w:lang w:val="sv-SE"/>
        </w:rPr>
      </w:pPr>
      <w:r w:rsidRPr="00B235E0">
        <w:rPr>
          <w:sz w:val="24"/>
          <w:shd w:val="clear" w:color="auto" w:fill="FFFFFF"/>
          <w:lang w:val="sv-SE"/>
        </w:rPr>
        <w:t>Putra, E.P. &amp; Wahyuni, S. 2025. 'Aplikasi Metode Relative Importance Index (RII) dalam Mengevaluasi Manajemen Mutu Pelaksanaan Proyek Struktur Beton Bertulang', Jurnal Rekayasa Sipil dan Tekno, 19(2), hlm. 142–155.</w:t>
      </w:r>
    </w:p>
    <w:p w14:paraId="0B6240A2" w14:textId="77777777" w:rsidR="006726D0" w:rsidRDefault="00B235E0" w:rsidP="006726D0">
      <w:pPr>
        <w:pStyle w:val="IEEEParagraph"/>
        <w:spacing w:before="60" w:after="60"/>
        <w:ind w:left="567" w:hanging="567"/>
        <w:rPr>
          <w:sz w:val="24"/>
          <w:shd w:val="clear" w:color="auto" w:fill="FFFFFF"/>
          <w:lang w:val="sv-SE"/>
        </w:rPr>
      </w:pPr>
      <w:r w:rsidRPr="00B235E0">
        <w:rPr>
          <w:sz w:val="24"/>
          <w:shd w:val="clear" w:color="auto" w:fill="FFFFFF"/>
          <w:lang w:val="sv-SE"/>
        </w:rPr>
        <w:t>Ramli, M., Syahputra, H. &amp; Mahfud, T. 2024. 'Analisis Faktor Keterlambatan Proyek Infrastruktur di Wilayah Kepulauan Menggunakan Regresi Linier Berganda', Jurnal Transportasi dan Logistik Kelautan, 5(3), hlm. 201–215.</w:t>
      </w:r>
    </w:p>
    <w:p w14:paraId="7A332245" w14:textId="77777777" w:rsidR="006726D0" w:rsidRDefault="00B235E0" w:rsidP="006726D0">
      <w:pPr>
        <w:pStyle w:val="IEEEParagraph"/>
        <w:spacing w:before="60" w:after="60"/>
        <w:ind w:left="567" w:hanging="567"/>
        <w:rPr>
          <w:sz w:val="24"/>
          <w:shd w:val="clear" w:color="auto" w:fill="FFFFFF"/>
          <w:lang w:val="sv-SE"/>
        </w:rPr>
      </w:pPr>
      <w:r w:rsidRPr="00B235E0">
        <w:rPr>
          <w:sz w:val="24"/>
          <w:shd w:val="clear" w:color="auto" w:fill="FFFFFF"/>
          <w:lang w:val="sv-SE"/>
        </w:rPr>
        <w:t>Santoso, H., Budiman, A. &amp; Kusuma, W. 2025. 'Integrasi Manajemen Mutu dan Waktu dengan Pendekatan Analisis SWOT pada Proyek Pembangunan Rumah Sakit Daerah', Jurnal Ilmiah Teknik Konstruksi, 14(2), hlm. 77–92.</w:t>
      </w:r>
    </w:p>
    <w:p w14:paraId="43AFC3D6" w14:textId="77777777" w:rsidR="006726D0" w:rsidRDefault="00B235E0" w:rsidP="006726D0">
      <w:pPr>
        <w:pStyle w:val="IEEEParagraph"/>
        <w:spacing w:before="60" w:after="60"/>
        <w:ind w:left="567" w:hanging="567"/>
        <w:rPr>
          <w:sz w:val="24"/>
          <w:shd w:val="clear" w:color="auto" w:fill="FFFFFF"/>
          <w:lang w:val="sv-SE"/>
        </w:rPr>
      </w:pPr>
      <w:r w:rsidRPr="00B235E0">
        <w:rPr>
          <w:sz w:val="24"/>
          <w:shd w:val="clear" w:color="auto" w:fill="FFFFFF"/>
          <w:lang w:val="sv-SE"/>
        </w:rPr>
        <w:t>Suryani, L., Hartono, W. &amp; Utomo, R.B. 2025. 'Evaluasi Penerapan Manajemen Waktu Pada Proyek Infrastruktur Publik: Identifikasi Kendala dan Formulasi Strategi', Jurnal Rekayasa Manajemen Konstruksi, 7(1), hlm. 33–47.</w:t>
      </w:r>
    </w:p>
    <w:p w14:paraId="1047B208" w14:textId="77777777" w:rsidR="006726D0" w:rsidRDefault="00B235E0" w:rsidP="006726D0">
      <w:pPr>
        <w:pStyle w:val="IEEEParagraph"/>
        <w:spacing w:before="60" w:after="60"/>
        <w:ind w:left="567" w:hanging="567"/>
        <w:rPr>
          <w:sz w:val="24"/>
          <w:shd w:val="clear" w:color="auto" w:fill="FFFFFF"/>
          <w:lang w:val="sv-SE"/>
        </w:rPr>
      </w:pPr>
      <w:r w:rsidRPr="00B235E0">
        <w:rPr>
          <w:sz w:val="24"/>
          <w:shd w:val="clear" w:color="auto" w:fill="FFFFFF"/>
          <w:lang w:val="sv-SE"/>
        </w:rPr>
        <w:lastRenderedPageBreak/>
        <w:t>Tan, J.W., Lim, C.S. &amp; Ndih, M. 2026. 'Archipelagic Supply Chain Constraints and Their Impact on Contractual Completion Dates of Medical Facilities', Asian Journal of Civil Engineering, 27(1), hlm. 56–71.</w:t>
      </w:r>
    </w:p>
    <w:p w14:paraId="32D94712" w14:textId="77777777" w:rsidR="006726D0" w:rsidRDefault="00B235E0" w:rsidP="006726D0">
      <w:pPr>
        <w:pStyle w:val="IEEEParagraph"/>
        <w:spacing w:before="60" w:after="60"/>
        <w:ind w:left="567" w:hanging="567"/>
        <w:rPr>
          <w:sz w:val="24"/>
          <w:shd w:val="clear" w:color="auto" w:fill="FFFFFF"/>
          <w:lang w:val="sv-SE"/>
        </w:rPr>
      </w:pPr>
      <w:r w:rsidRPr="00B235E0">
        <w:rPr>
          <w:sz w:val="24"/>
          <w:shd w:val="clear" w:color="auto" w:fill="FFFFFF"/>
          <w:lang w:val="sv-SE"/>
        </w:rPr>
        <w:t>Utami, R.S. &amp; Darmawan, M. 2024. 'Penerapan Matriks IFAS dan EFAS untuk Formulasi Strategi Percepatan Proyek Gedung Negara Akibat Deviasi Minus Kurva-S', Jurnal Cakrawala Teknik Sipil, 11(2), hlm. 118–132.</w:t>
      </w:r>
    </w:p>
    <w:p w14:paraId="37A565DF" w14:textId="77777777" w:rsidR="006726D0" w:rsidRDefault="00B235E0" w:rsidP="006726D0">
      <w:pPr>
        <w:pStyle w:val="IEEEParagraph"/>
        <w:spacing w:before="60" w:after="60"/>
        <w:ind w:left="567" w:hanging="567"/>
        <w:rPr>
          <w:sz w:val="24"/>
          <w:shd w:val="clear" w:color="auto" w:fill="FFFFFF"/>
          <w:lang w:val="sv-SE"/>
        </w:rPr>
      </w:pPr>
      <w:r w:rsidRPr="00B235E0">
        <w:rPr>
          <w:sz w:val="24"/>
          <w:shd w:val="clear" w:color="auto" w:fill="FFFFFF"/>
          <w:lang w:val="sv-SE"/>
        </w:rPr>
        <w:t>Wibowo, A., Nugraha, P. &amp; Sutedja, I. 2025. 'Analisis Kausalitas Keterlambatan Logistik Material Pabrikan terhadap Kinerja Mutu Akhir Proyek Konstruksi Kepulauan', Jurnal Media Komunikasi Teknik Sipil, 31(1), hlm. 64–75.</w:t>
      </w:r>
    </w:p>
    <w:p w14:paraId="11D3CFA1" w14:textId="77777777" w:rsidR="006726D0" w:rsidRDefault="00B235E0" w:rsidP="006726D0">
      <w:pPr>
        <w:pStyle w:val="IEEEParagraph"/>
        <w:spacing w:before="60" w:after="60"/>
        <w:ind w:left="567" w:hanging="567"/>
        <w:rPr>
          <w:sz w:val="24"/>
          <w:shd w:val="clear" w:color="auto" w:fill="FFFFFF"/>
          <w:lang w:val="sv-SE"/>
        </w:rPr>
      </w:pPr>
      <w:r w:rsidRPr="00B235E0">
        <w:rPr>
          <w:sz w:val="24"/>
          <w:shd w:val="clear" w:color="auto" w:fill="FFFFFF"/>
          <w:lang w:val="sv-SE"/>
        </w:rPr>
        <w:t>Zulkarnain, F. &amp; Fajri, M. 2024. 'Studi Kasus Kegagalan Penjadwalan Proyek Gedung Fasilitas Kesehatan: Analisis Korelasi Regresi Multivariat', Jurnal Pengawasan Konstruksi Indonesia, 6(2), hlm. 93–107.</w:t>
      </w:r>
    </w:p>
    <w:p w14:paraId="7AF3D69C" w14:textId="77777777" w:rsidR="006726D0" w:rsidRDefault="00B235E0" w:rsidP="006726D0">
      <w:pPr>
        <w:pStyle w:val="IEEEParagraph"/>
        <w:spacing w:before="60" w:after="60"/>
        <w:ind w:left="567" w:hanging="567"/>
        <w:rPr>
          <w:sz w:val="24"/>
          <w:shd w:val="clear" w:color="auto" w:fill="FFFFFF"/>
          <w:lang w:val="sv-SE"/>
        </w:rPr>
      </w:pPr>
      <w:r w:rsidRPr="00B235E0">
        <w:rPr>
          <w:sz w:val="24"/>
          <w:shd w:val="clear" w:color="auto" w:fill="FFFFFF"/>
          <w:lang w:val="sv-SE"/>
        </w:rPr>
        <w:t>Nurdin, H.A. &amp; Latif, Y. 2025. 'Optimizing Triple Constraints of Archipelago Hospital Projects Using Hybrid Quantitative Strategic Planning', Journal of Advanced Construction Research, 12(3), hlm. 310–324.</w:t>
      </w:r>
    </w:p>
    <w:p w14:paraId="4D8E8FD1" w14:textId="77777777" w:rsidR="006726D0" w:rsidRDefault="00B235E0" w:rsidP="006726D0">
      <w:pPr>
        <w:pStyle w:val="IEEEParagraph"/>
        <w:spacing w:before="60" w:after="60"/>
        <w:ind w:left="567" w:hanging="567"/>
        <w:rPr>
          <w:sz w:val="24"/>
          <w:shd w:val="clear" w:color="auto" w:fill="FFFFFF"/>
          <w:lang w:val="sv-SE"/>
        </w:rPr>
      </w:pPr>
      <w:r w:rsidRPr="00B235E0">
        <w:rPr>
          <w:sz w:val="24"/>
          <w:shd w:val="clear" w:color="auto" w:fill="FFFFFF"/>
          <w:lang w:val="sv-SE"/>
        </w:rPr>
        <w:t>Fitriani, N. &amp; Saputra, A. 2026. 'Evaluasi Hubungan Ketegasan Supervisi Pengawas Terhadap Efisiensi Waktu Pelaksanaan Konstruksi', Jurnal Rekayasa Teknis Publik, 9(1), hlm. 12–25.</w:t>
      </w:r>
    </w:p>
    <w:p w14:paraId="7F0E7130" w14:textId="21C2E9C3" w:rsidR="00F44985" w:rsidRDefault="00B235E0" w:rsidP="006726D0">
      <w:pPr>
        <w:pStyle w:val="IEEEParagraph"/>
        <w:spacing w:before="60" w:after="60"/>
        <w:ind w:left="567" w:hanging="567"/>
        <w:rPr>
          <w:sz w:val="24"/>
          <w:shd w:val="clear" w:color="auto" w:fill="FFFFFF"/>
          <w:lang w:val="sv-SE"/>
        </w:rPr>
      </w:pPr>
      <w:r w:rsidRPr="00B235E0">
        <w:rPr>
          <w:sz w:val="24"/>
          <w:shd w:val="clear" w:color="auto" w:fill="FFFFFF"/>
          <w:lang w:val="sv-SE"/>
        </w:rPr>
        <w:t>Situmorang, R. &amp; Simanjuntak, M. 2024. 'Dilema Akselerasi Proyek (Rush-Job) di Wilayah Terpencil: Dampak Terhadap Presisi Struktur dan Kerusakan Dini Bangunan Gedung', Jurnal Inovasi Infrastruktur Daerah, 4(4), hlm. 185–199.</w:t>
      </w:r>
    </w:p>
    <w:p w14:paraId="2D98B353" w14:textId="77777777" w:rsidR="00F44985" w:rsidRDefault="00F44985" w:rsidP="00F44985">
      <w:pPr>
        <w:pStyle w:val="IEEEParagraph"/>
        <w:spacing w:before="60" w:after="60"/>
        <w:rPr>
          <w:sz w:val="24"/>
          <w:shd w:val="clear" w:color="auto" w:fill="FFFFFF"/>
          <w:lang w:val="sv-SE"/>
        </w:rPr>
      </w:pPr>
    </w:p>
    <w:p w14:paraId="4AED8A51" w14:textId="77777777" w:rsidR="00F44985" w:rsidRDefault="00F44985" w:rsidP="00F44985">
      <w:pPr>
        <w:pStyle w:val="IEEEParagraph"/>
        <w:spacing w:before="60" w:after="60"/>
        <w:rPr>
          <w:sz w:val="24"/>
          <w:shd w:val="clear" w:color="auto" w:fill="FFFFFF"/>
          <w:lang w:val="sv-SE"/>
        </w:rPr>
      </w:pPr>
    </w:p>
    <w:p w14:paraId="5019BC86" w14:textId="77777777" w:rsidR="00F44985" w:rsidRDefault="00F44985" w:rsidP="00F44985">
      <w:pPr>
        <w:pStyle w:val="IEEEParagraph"/>
        <w:spacing w:before="60" w:after="60"/>
        <w:rPr>
          <w:sz w:val="24"/>
          <w:shd w:val="clear" w:color="auto" w:fill="FFFFFF"/>
          <w:lang w:val="sv-SE"/>
        </w:rPr>
      </w:pPr>
    </w:p>
    <w:p w14:paraId="02AAE3A3" w14:textId="77777777" w:rsidR="00F44985" w:rsidRDefault="00F44985" w:rsidP="00F44985">
      <w:pPr>
        <w:pStyle w:val="IEEEParagraph"/>
        <w:spacing w:before="60" w:after="60"/>
        <w:rPr>
          <w:sz w:val="24"/>
          <w:shd w:val="clear" w:color="auto" w:fill="FFFFFF"/>
          <w:lang w:val="sv-SE"/>
        </w:rPr>
      </w:pPr>
    </w:p>
    <w:p w14:paraId="19860EB6" w14:textId="77777777" w:rsidR="00F44985" w:rsidRDefault="00F44985" w:rsidP="00F44985">
      <w:pPr>
        <w:pStyle w:val="IEEEParagraph"/>
        <w:spacing w:before="60" w:after="60"/>
        <w:rPr>
          <w:sz w:val="24"/>
          <w:shd w:val="clear" w:color="auto" w:fill="FFFFFF"/>
          <w:lang w:val="sv-SE"/>
        </w:rPr>
      </w:pPr>
    </w:p>
    <w:p w14:paraId="5C75490B" w14:textId="77777777" w:rsidR="00F44985" w:rsidRDefault="00F44985" w:rsidP="00F44985">
      <w:pPr>
        <w:pStyle w:val="IEEEParagraph"/>
        <w:spacing w:before="60" w:after="60"/>
        <w:rPr>
          <w:sz w:val="24"/>
          <w:shd w:val="clear" w:color="auto" w:fill="FFFFFF"/>
          <w:lang w:val="sv-SE"/>
        </w:rPr>
      </w:pPr>
    </w:p>
    <w:p w14:paraId="3FDE2E08" w14:textId="77777777" w:rsidR="00F44985" w:rsidRDefault="00F44985" w:rsidP="00F44985">
      <w:pPr>
        <w:pStyle w:val="IEEEParagraph"/>
        <w:spacing w:before="60" w:after="60"/>
        <w:rPr>
          <w:sz w:val="24"/>
          <w:shd w:val="clear" w:color="auto" w:fill="FFFFFF"/>
          <w:lang w:val="sv-SE"/>
        </w:rPr>
      </w:pPr>
    </w:p>
    <w:p w14:paraId="023AC4AB" w14:textId="77777777" w:rsidR="00F44985" w:rsidRDefault="00F44985" w:rsidP="00F44985">
      <w:pPr>
        <w:pStyle w:val="IEEEParagraph"/>
        <w:spacing w:before="60" w:after="60"/>
        <w:rPr>
          <w:sz w:val="24"/>
          <w:shd w:val="clear" w:color="auto" w:fill="FFFFFF"/>
          <w:lang w:val="sv-SE"/>
        </w:rPr>
      </w:pPr>
    </w:p>
    <w:p w14:paraId="08B53930" w14:textId="77777777" w:rsidR="00F44985" w:rsidRDefault="00F44985" w:rsidP="00F44985">
      <w:pPr>
        <w:pStyle w:val="IEEEParagraph"/>
        <w:spacing w:before="60" w:after="60"/>
        <w:rPr>
          <w:sz w:val="24"/>
          <w:shd w:val="clear" w:color="auto" w:fill="FFFFFF"/>
          <w:lang w:val="sv-SE"/>
        </w:rPr>
      </w:pPr>
    </w:p>
    <w:p w14:paraId="0FF93CA7" w14:textId="77777777" w:rsidR="00F44985" w:rsidRDefault="00F44985" w:rsidP="00F44985">
      <w:pPr>
        <w:pStyle w:val="IEEEParagraph"/>
        <w:spacing w:before="60" w:after="60"/>
        <w:rPr>
          <w:sz w:val="24"/>
          <w:shd w:val="clear" w:color="auto" w:fill="FFFFFF"/>
          <w:lang w:val="sv-SE"/>
        </w:rPr>
      </w:pPr>
    </w:p>
    <w:p w14:paraId="6475878C" w14:textId="77777777" w:rsidR="00F44985" w:rsidRDefault="00F44985" w:rsidP="00F44985">
      <w:pPr>
        <w:pStyle w:val="IEEEParagraph"/>
        <w:spacing w:before="60" w:after="60"/>
        <w:rPr>
          <w:sz w:val="24"/>
          <w:shd w:val="clear" w:color="auto" w:fill="FFFFFF"/>
          <w:lang w:val="sv-SE"/>
        </w:rPr>
      </w:pPr>
    </w:p>
    <w:p w14:paraId="5C6DEA15" w14:textId="77777777" w:rsidR="00F44985" w:rsidRDefault="00F44985" w:rsidP="00F44985">
      <w:pPr>
        <w:pStyle w:val="IEEEParagraph"/>
        <w:spacing w:before="60" w:after="60"/>
        <w:rPr>
          <w:sz w:val="24"/>
          <w:shd w:val="clear" w:color="auto" w:fill="FFFFFF"/>
          <w:lang w:val="sv-SE"/>
        </w:rPr>
      </w:pPr>
    </w:p>
    <w:sectPr w:rsidR="00F44985" w:rsidSect="00F055EF">
      <w:headerReference w:type="default" r:id="rId11"/>
      <w:footerReference w:type="default" r:id="rId12"/>
      <w:headerReference w:type="first" r:id="rId13"/>
      <w:type w:val="continuous"/>
      <w:pgSz w:w="11906" w:h="16838"/>
      <w:pgMar w:top="1418" w:right="1134" w:bottom="1418" w:left="1418" w:header="709" w:footer="709"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A442C1" w14:textId="77777777" w:rsidR="00F13475" w:rsidRDefault="00F13475" w:rsidP="009B0AF6">
      <w:pPr>
        <w:spacing w:after="0" w:line="240" w:lineRule="auto"/>
      </w:pPr>
      <w:r>
        <w:separator/>
      </w:r>
    </w:p>
  </w:endnote>
  <w:endnote w:type="continuationSeparator" w:id="0">
    <w:p w14:paraId="6E5BCDA5" w14:textId="77777777" w:rsidR="00F13475" w:rsidRDefault="00F13475" w:rsidP="009B0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945768448"/>
      <w:docPartObj>
        <w:docPartGallery w:val="Page Numbers (Bottom of Page)"/>
        <w:docPartUnique/>
      </w:docPartObj>
    </w:sdtPr>
    <w:sdtEndPr>
      <w:rPr>
        <w:rFonts w:ascii="Segoe UI" w:hAnsi="Segoe UI" w:cs="Segoe UI"/>
        <w:noProof/>
        <w:sz w:val="20"/>
        <w:szCs w:val="20"/>
      </w:rPr>
    </w:sdtEndPr>
    <w:sdtContent>
      <w:p w14:paraId="377CDAE4" w14:textId="688B5B6B" w:rsidR="001538AE" w:rsidRPr="00E77E97" w:rsidRDefault="0035390E" w:rsidP="001538AE">
        <w:pPr>
          <w:pStyle w:val="Footer"/>
          <w:tabs>
            <w:tab w:val="clear" w:pos="4513"/>
            <w:tab w:val="center" w:pos="709"/>
          </w:tabs>
          <w:rPr>
            <w:rFonts w:ascii="Times New Roman" w:hAnsi="Times New Roman" w:cs="Times New Roman"/>
            <w:noProof/>
            <w:sz w:val="20"/>
            <w:szCs w:val="20"/>
            <w:lang w:val="fi-FI"/>
          </w:rPr>
        </w:pPr>
        <w:r w:rsidRPr="00E77E97">
          <w:rPr>
            <w:rFonts w:ascii="Times New Roman" w:hAnsi="Times New Roman" w:cs="Times New Roman"/>
            <w:noProof/>
            <w:sz w:val="20"/>
            <w:szCs w:val="20"/>
            <w:lang w:val="en-IN" w:eastAsia="en-IN"/>
          </w:rPr>
          <mc:AlternateContent>
            <mc:Choice Requires="wps">
              <w:drawing>
                <wp:anchor distT="0" distB="0" distL="114300" distR="114300" simplePos="0" relativeHeight="251654144" behindDoc="0" locked="0" layoutInCell="1" allowOverlap="1" wp14:anchorId="0F8123BC" wp14:editId="6844A827">
                  <wp:simplePos x="0" y="0"/>
                  <wp:positionH relativeFrom="column">
                    <wp:posOffset>9525</wp:posOffset>
                  </wp:positionH>
                  <wp:positionV relativeFrom="paragraph">
                    <wp:posOffset>-5080</wp:posOffset>
                  </wp:positionV>
                  <wp:extent cx="5724525" cy="0"/>
                  <wp:effectExtent l="0" t="0" r="28575" b="19050"/>
                  <wp:wrapNone/>
                  <wp:docPr id="11" name="Straight Connector 11"/>
                  <wp:cNvGraphicFramePr/>
                  <a:graphic xmlns:a="http://schemas.openxmlformats.org/drawingml/2006/main">
                    <a:graphicData uri="http://schemas.microsoft.com/office/word/2010/wordprocessingShape">
                      <wps:wsp>
                        <wps:cNvCnPr/>
                        <wps:spPr>
                          <a:xfrm>
                            <a:off x="0" y="0"/>
                            <a:ext cx="57245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8E5027" id="Straight Connector 11" o:spid="_x0000_s1026" style="position:absolute;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4pt" to="45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7+6owEAAJkDAAAOAAAAZHJzL2Uyb0RvYy54bWysU8GO0zAQvSPxD5bv1GlEWRQ13cOu4IJg&#10;BewHeJ1xY2F7LNs06d8zdtt0BQghxGVie+a9mTcz2d7OzrIDxGTQ93y9ajgDr3Awft/zx6/vXr3l&#10;LGXpB2nRQ8+PkPjt7uWL7RQ6aHFEO0BkROJTN4WejzmHToikRnAyrTCAJ6fG6GSma9yLIcqJ2J0V&#10;bdO8ERPGIURUkBK93p+cfFf5tQaVP2mdIDPbc6otVxurfSpW7Lay20cZRqPOZch/qMJJ4ynpQnUv&#10;s2Tfo/mFyhkVMaHOK4VOoNZGQdVAatbNT2q+jDJA1ULNSWFpU/p/tOrj4c4/RGrDFFKXwkMsKmYd&#10;XflSfWyuzTouzYI5M0WPm5v29abdcKYuPnEFhpjye0DHyqHn1viiQ3by8CFlSkahl5DybD2baHva&#10;m6ZORFxrqad8tHAK+wyamYGyrytdXRO4s5EdJA14+LYuAyVy6ymyQLSxdgE1fwadYwsM6ur8LXCJ&#10;rhnR5wXojMf4u6x5vpSqT/FU9jOt5fiEw7FOpjpo/lXZeVfLgj2/V/j1j9r9AAAA//8DAFBLAwQU&#10;AAYACAAAACEA5Cy6sNYAAAAFAQAADwAAAGRycy9kb3ducmV2LnhtbEyPQU7DMBBF90jcwRokNog6&#10;UEEhxKkipB6AlgXLaTzEUe1xiN003J4pG1g+/a8/b6r1HLyaaEx9ZAN3iwIUcRttz52B993m9glU&#10;ysgWfWQy8E0J1vXlRYWljSd+o2mbOyUjnEo04HIeSq1T6yhgWsSBWLLPOAbMgmOn7YgnGQ9e3xfF&#10;ow7Ys1xwONCro/awPQYDu48VWXfjmwm/Gsvd8tBvVoUx11dz8wIq05z/ynDWF3WoxWkfj2yT8sIP&#10;UjRw9pf0uVjKZ/tf1nWl/9vXPwAAAP//AwBQSwECLQAUAAYACAAAACEAtoM4kv4AAADhAQAAEwAA&#10;AAAAAAAAAAAAAAAAAAAAW0NvbnRlbnRfVHlwZXNdLnhtbFBLAQItABQABgAIAAAAIQA4/SH/1gAA&#10;AJQBAAALAAAAAAAAAAAAAAAAAC8BAABfcmVscy8ucmVsc1BLAQItABQABgAIAAAAIQByS7+6owEA&#10;AJkDAAAOAAAAAAAAAAAAAAAAAC4CAABkcnMvZTJvRG9jLnhtbFBLAQItABQABgAIAAAAIQDkLLqw&#10;1gAAAAUBAAAPAAAAAAAAAAAAAAAAAP0DAABkcnMvZG93bnJldi54bWxQSwUGAAAAAAQABADzAAAA&#10;AAUAAAAA&#10;" strokecolor="black [3200]" strokeweight="1pt">
                  <v:stroke joinstyle="miter"/>
                </v:line>
              </w:pict>
            </mc:Fallback>
          </mc:AlternateContent>
        </w:r>
        <w:r w:rsidR="00471F0C" w:rsidRPr="00E77E97">
          <w:rPr>
            <w:rFonts w:ascii="Times New Roman" w:hAnsi="Times New Roman" w:cs="Times New Roman"/>
            <w:sz w:val="20"/>
            <w:szCs w:val="20"/>
          </w:rPr>
          <w:fldChar w:fldCharType="begin"/>
        </w:r>
        <w:r w:rsidR="00471F0C" w:rsidRPr="00E77E97">
          <w:rPr>
            <w:rFonts w:ascii="Times New Roman" w:hAnsi="Times New Roman" w:cs="Times New Roman"/>
            <w:sz w:val="20"/>
            <w:szCs w:val="20"/>
          </w:rPr>
          <w:instrText xml:space="preserve"> PAGE   \* MERGEFORMAT </w:instrText>
        </w:r>
        <w:r w:rsidR="00471F0C" w:rsidRPr="00E77E97">
          <w:rPr>
            <w:rFonts w:ascii="Times New Roman" w:hAnsi="Times New Roman" w:cs="Times New Roman"/>
            <w:sz w:val="20"/>
            <w:szCs w:val="20"/>
          </w:rPr>
          <w:fldChar w:fldCharType="separate"/>
        </w:r>
        <w:r w:rsidR="002D6D99" w:rsidRPr="00E77E97">
          <w:rPr>
            <w:rFonts w:ascii="Times New Roman" w:hAnsi="Times New Roman" w:cs="Times New Roman"/>
            <w:noProof/>
            <w:sz w:val="20"/>
            <w:szCs w:val="20"/>
          </w:rPr>
          <w:t>1</w:t>
        </w:r>
        <w:r w:rsidR="00471F0C" w:rsidRPr="00E77E97">
          <w:rPr>
            <w:rFonts w:ascii="Times New Roman" w:hAnsi="Times New Roman" w:cs="Times New Roman"/>
            <w:noProof/>
            <w:sz w:val="20"/>
            <w:szCs w:val="20"/>
          </w:rPr>
          <w:fldChar w:fldCharType="end"/>
        </w:r>
        <w:r w:rsidR="00471F0C" w:rsidRPr="00E77E97">
          <w:rPr>
            <w:rFonts w:ascii="Times New Roman" w:hAnsi="Times New Roman" w:cs="Times New Roman"/>
            <w:noProof/>
            <w:sz w:val="20"/>
            <w:szCs w:val="20"/>
          </w:rPr>
          <w:tab/>
        </w:r>
        <w:r w:rsidR="00471F0C" w:rsidRPr="00E77E97">
          <w:rPr>
            <w:rFonts w:ascii="Times New Roman" w:hAnsi="Times New Roman" w:cs="Times New Roman"/>
            <w:noProof/>
            <w:sz w:val="20"/>
            <w:szCs w:val="20"/>
          </w:rPr>
          <w:tab/>
        </w:r>
        <w:r w:rsidR="00A95CF2" w:rsidRPr="00A95CF2">
          <w:rPr>
            <w:rFonts w:ascii="Times New Roman" w:hAnsi="Times New Roman" w:cs="Times New Roman"/>
            <w:noProof/>
            <w:sz w:val="18"/>
            <w:szCs w:val="18"/>
            <w:lang w:val="fi-FI"/>
          </w:rPr>
          <w:t>Rikunusa Waileruny</w:t>
        </w:r>
        <w:r w:rsidR="00A95CF2" w:rsidRPr="00A95CF2">
          <w:rPr>
            <w:rFonts w:ascii="Times New Roman" w:hAnsi="Times New Roman" w:cs="Times New Roman"/>
            <w:noProof/>
            <w:sz w:val="18"/>
            <w:szCs w:val="18"/>
            <w:vertAlign w:val="superscript"/>
            <w:lang w:val="fi-FI"/>
          </w:rPr>
          <w:t>1</w:t>
        </w:r>
        <w:r w:rsidR="00A95CF2" w:rsidRPr="00A95CF2">
          <w:rPr>
            <w:rFonts w:ascii="Times New Roman" w:hAnsi="Times New Roman" w:cs="Times New Roman"/>
            <w:noProof/>
            <w:sz w:val="18"/>
            <w:szCs w:val="18"/>
            <w:lang w:val="fi-FI"/>
          </w:rPr>
          <w:t>*, Melly Lukman</w:t>
        </w:r>
        <w:r w:rsidR="00A95CF2" w:rsidRPr="00A95CF2">
          <w:rPr>
            <w:rFonts w:ascii="Times New Roman" w:hAnsi="Times New Roman" w:cs="Times New Roman"/>
            <w:noProof/>
            <w:sz w:val="18"/>
            <w:szCs w:val="18"/>
            <w:vertAlign w:val="superscript"/>
            <w:lang w:val="fi-FI"/>
          </w:rPr>
          <w:t xml:space="preserve"> 2</w:t>
        </w:r>
        <w:r w:rsidR="00A95CF2" w:rsidRPr="00A95CF2">
          <w:rPr>
            <w:rFonts w:ascii="Times New Roman" w:hAnsi="Times New Roman" w:cs="Times New Roman"/>
            <w:noProof/>
            <w:sz w:val="18"/>
            <w:szCs w:val="18"/>
            <w:lang w:val="fi-FI"/>
          </w:rPr>
          <w:t xml:space="preserve">, Rais Rachman </w:t>
        </w:r>
        <w:r w:rsidR="00D95143" w:rsidRPr="00D95143">
          <w:rPr>
            <w:rFonts w:ascii="Times New Roman" w:hAnsi="Times New Roman" w:cs="Times New Roman"/>
            <w:noProof/>
            <w:sz w:val="18"/>
            <w:szCs w:val="18"/>
            <w:vertAlign w:val="superscript"/>
            <w:lang w:val="fi-FI"/>
          </w:rPr>
          <w:t>3</w:t>
        </w:r>
      </w:p>
      <w:p w14:paraId="0CF919DE" w14:textId="5F133840" w:rsidR="00471F0C" w:rsidRPr="003243EB" w:rsidRDefault="001538AE" w:rsidP="001538AE">
        <w:pPr>
          <w:pStyle w:val="Footer"/>
          <w:tabs>
            <w:tab w:val="clear" w:pos="4513"/>
            <w:tab w:val="center" w:pos="709"/>
          </w:tabs>
          <w:rPr>
            <w:rFonts w:cs="Segoe UI"/>
            <w:sz w:val="20"/>
            <w:szCs w:val="20"/>
          </w:rPr>
        </w:pPr>
        <w:r w:rsidRPr="00E77E97">
          <w:rPr>
            <w:rFonts w:ascii="Times New Roman" w:hAnsi="Times New Roman" w:cs="Times New Roman"/>
            <w:noProof/>
            <w:sz w:val="20"/>
            <w:szCs w:val="20"/>
            <w:lang w:val="fi-FI"/>
          </w:rPr>
          <w:tab/>
        </w:r>
        <w:r w:rsidRPr="00E77E97">
          <w:rPr>
            <w:rFonts w:ascii="Times New Roman" w:hAnsi="Times New Roman" w:cs="Times New Roman"/>
            <w:noProof/>
            <w:sz w:val="20"/>
            <w:szCs w:val="20"/>
            <w:lang w:val="fi-FI"/>
          </w:rPr>
          <w:tab/>
        </w:r>
        <w:r w:rsidR="00613274" w:rsidRPr="00E77E97">
          <w:rPr>
            <w:rFonts w:ascii="Times New Roman" w:hAnsi="Times New Roman" w:cs="Times New Roman"/>
            <w:noProof/>
            <w:sz w:val="20"/>
            <w:szCs w:val="20"/>
            <w:lang w:val="fi-FI"/>
          </w:rPr>
          <w:t xml:space="preserve">   </w:t>
        </w:r>
        <w:r w:rsidR="00BF597D" w:rsidRPr="00E77E97">
          <w:rPr>
            <w:rFonts w:ascii="Times New Roman" w:hAnsi="Times New Roman" w:cs="Times New Roman"/>
            <w:noProof/>
            <w:sz w:val="20"/>
            <w:szCs w:val="20"/>
          </w:rPr>
          <w:t xml:space="preserve">Vol. </w:t>
        </w:r>
        <w:r w:rsidR="001E0508" w:rsidRPr="00E77E97">
          <w:rPr>
            <w:rFonts w:ascii="Times New Roman" w:hAnsi="Times New Roman" w:cs="Times New Roman"/>
            <w:noProof/>
            <w:sz w:val="20"/>
            <w:szCs w:val="20"/>
            <w:lang w:val="en-US"/>
          </w:rPr>
          <w:t>XX</w:t>
        </w:r>
        <w:r w:rsidR="00BF597D" w:rsidRPr="00E77E97">
          <w:rPr>
            <w:rFonts w:ascii="Times New Roman" w:hAnsi="Times New Roman" w:cs="Times New Roman"/>
            <w:noProof/>
            <w:sz w:val="20"/>
            <w:szCs w:val="20"/>
          </w:rPr>
          <w:t xml:space="preserve"> No. </w:t>
        </w:r>
        <w:r w:rsidR="001E0508" w:rsidRPr="00E77E97">
          <w:rPr>
            <w:rFonts w:ascii="Times New Roman" w:hAnsi="Times New Roman" w:cs="Times New Roman"/>
            <w:noProof/>
            <w:sz w:val="20"/>
            <w:szCs w:val="20"/>
            <w:lang w:val="en-US"/>
          </w:rPr>
          <w:t>XX</w:t>
        </w:r>
        <w:r w:rsidR="00BF597D" w:rsidRPr="00E77E97">
          <w:rPr>
            <w:rFonts w:ascii="Times New Roman" w:hAnsi="Times New Roman" w:cs="Times New Roman"/>
            <w:noProof/>
            <w:sz w:val="20"/>
            <w:szCs w:val="20"/>
          </w:rPr>
          <w:t xml:space="preserve"> </w:t>
        </w:r>
        <w:r w:rsidR="001E0508" w:rsidRPr="00E77E97">
          <w:rPr>
            <w:rFonts w:ascii="Times New Roman" w:hAnsi="Times New Roman" w:cs="Times New Roman"/>
            <w:noProof/>
            <w:sz w:val="20"/>
            <w:szCs w:val="20"/>
            <w:lang w:val="en-US"/>
          </w:rPr>
          <w:t>Month</w:t>
        </w:r>
        <w:r w:rsidR="00BF597D" w:rsidRPr="00E77E97">
          <w:rPr>
            <w:rFonts w:ascii="Times New Roman" w:hAnsi="Times New Roman" w:cs="Times New Roman"/>
            <w:noProof/>
            <w:sz w:val="20"/>
            <w:szCs w:val="20"/>
          </w:rPr>
          <w:t xml:space="preserve"> </w:t>
        </w:r>
        <w:r w:rsidR="001E0508" w:rsidRPr="00E77E97">
          <w:rPr>
            <w:rFonts w:ascii="Times New Roman" w:hAnsi="Times New Roman" w:cs="Times New Roman"/>
            <w:noProof/>
            <w:sz w:val="20"/>
            <w:szCs w:val="20"/>
            <w:lang w:val="en-US"/>
          </w:rPr>
          <w:t>XXXX</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A8709" w14:textId="77777777" w:rsidR="00F13475" w:rsidRDefault="00F13475" w:rsidP="009B0AF6">
      <w:pPr>
        <w:spacing w:after="0" w:line="240" w:lineRule="auto"/>
      </w:pPr>
      <w:r>
        <w:separator/>
      </w:r>
    </w:p>
  </w:footnote>
  <w:footnote w:type="continuationSeparator" w:id="0">
    <w:p w14:paraId="47232975" w14:textId="77777777" w:rsidR="00F13475" w:rsidRDefault="00F13475" w:rsidP="009B0A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5C4B0" w14:textId="763CF677" w:rsidR="00BF597D" w:rsidRPr="00DF7C28" w:rsidRDefault="006F20C0" w:rsidP="00471F0C">
    <w:pPr>
      <w:pStyle w:val="Header"/>
      <w:tabs>
        <w:tab w:val="clear" w:pos="4513"/>
        <w:tab w:val="center" w:pos="4253"/>
      </w:tabs>
      <w:rPr>
        <w:rFonts w:cs="Segoe UI"/>
        <w:i/>
        <w:iCs/>
        <w:sz w:val="20"/>
      </w:rPr>
    </w:pPr>
    <w:r w:rsidRPr="00E77E97">
      <w:rPr>
        <w:rFonts w:ascii="Times New Roman" w:hAnsi="Times New Roman" w:cs="Times New Roman"/>
        <w:i/>
        <w:iCs/>
        <w:sz w:val="20"/>
      </w:rPr>
      <w:t xml:space="preserve">Prosiding Seminar Nasional </w:t>
    </w:r>
    <w:r w:rsidR="00680481">
      <w:rPr>
        <w:rFonts w:ascii="Times New Roman" w:hAnsi="Times New Roman" w:cs="Times New Roman"/>
        <w:i/>
        <w:iCs/>
        <w:sz w:val="20"/>
      </w:rPr>
      <w:t>Rekatek</w:t>
    </w:r>
    <w:r w:rsidR="00E109A4" w:rsidRPr="00E77E97">
      <w:rPr>
        <w:rFonts w:ascii="Times New Roman" w:hAnsi="Times New Roman" w:cs="Times New Roman"/>
        <w:i/>
        <w:iCs/>
        <w:sz w:val="20"/>
      </w:rPr>
      <w:t xml:space="preserve"> </w:t>
    </w:r>
    <w:r w:rsidR="001E0508" w:rsidRPr="00DF7C28">
      <w:rPr>
        <w:rFonts w:cs="Segoe UI"/>
        <w:i/>
        <w:iCs/>
        <w:sz w:val="20"/>
      </w:rPr>
      <w:tab/>
    </w:r>
    <w:r w:rsidR="009411E0">
      <w:rPr>
        <w:rFonts w:cs="Segoe UI"/>
        <w:i/>
        <w:iCs/>
        <w:sz w:val="20"/>
      </w:rPr>
      <w:tab/>
    </w:r>
    <w:r w:rsidR="00241DE7" w:rsidRPr="00DF7C28">
      <w:rPr>
        <w:rFonts w:cs="Segoe UI"/>
        <w:i/>
        <w:iCs/>
        <w:sz w:val="20"/>
      </w:rPr>
      <w:t xml:space="preserve">E-ISSN: </w:t>
    </w:r>
    <w:r w:rsidRPr="00DF7C28">
      <w:rPr>
        <w:rFonts w:cs="Segoe UI"/>
        <w:i/>
        <w:iCs/>
        <w:sz w:val="20"/>
      </w:rPr>
      <w:t>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0257B" w14:textId="4069BA8C" w:rsidR="00E109A4" w:rsidRPr="00E77E97" w:rsidRDefault="00E109A4">
    <w:pPr>
      <w:pStyle w:val="Header"/>
      <w:rPr>
        <w:rFonts w:ascii="Times New Roman" w:hAnsi="Times New Roman" w:cs="Times New Roman"/>
      </w:rPr>
    </w:pPr>
    <w:r w:rsidRPr="00E77E97">
      <w:rPr>
        <w:rFonts w:ascii="Times New Roman" w:hAnsi="Times New Roman" w:cs="Times New Roman"/>
        <w:i/>
        <w:iCs/>
        <w:sz w:val="20"/>
      </w:rPr>
      <w:t>Prosiding Seminar Nasional</w:t>
    </w:r>
    <w:r w:rsidR="00E77E97" w:rsidRPr="00E77E97">
      <w:rPr>
        <w:rFonts w:ascii="Times New Roman" w:hAnsi="Times New Roman" w:cs="Times New Roman"/>
        <w:i/>
        <w:iCs/>
        <w:sz w:val="20"/>
      </w:rPr>
      <w:t xml:space="preserve"> Rekatek</w:t>
    </w:r>
    <w:r w:rsidRPr="00E77E97">
      <w:rPr>
        <w:rFonts w:ascii="Times New Roman" w:hAnsi="Times New Roman" w:cs="Times New Roman"/>
        <w:i/>
        <w:iCs/>
        <w:sz w:val="20"/>
      </w:rPr>
      <w:t xml:space="preserve"> </w:t>
    </w:r>
    <w:r w:rsidRPr="00E77E97">
      <w:rPr>
        <w:rFonts w:ascii="Times New Roman" w:hAnsi="Times New Roman" w:cs="Times New Roman"/>
        <w:sz w:val="20"/>
      </w:rPr>
      <w:tab/>
    </w:r>
    <w:r w:rsidR="00E77E97" w:rsidRPr="00E77E97">
      <w:rPr>
        <w:rFonts w:ascii="Times New Roman" w:hAnsi="Times New Roman" w:cs="Times New Roman"/>
        <w:sz w:val="20"/>
      </w:rPr>
      <w:tab/>
    </w:r>
    <w:r w:rsidRPr="00E77E97">
      <w:rPr>
        <w:rFonts w:ascii="Times New Roman" w:hAnsi="Times New Roman" w:cs="Times New Roman"/>
        <w:sz w:val="20"/>
      </w:rPr>
      <w:t>E-ISSN: 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F1B3B"/>
    <w:multiLevelType w:val="multilevel"/>
    <w:tmpl w:val="ACB4ED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3E2E4D"/>
    <w:multiLevelType w:val="multilevel"/>
    <w:tmpl w:val="129C5206"/>
    <w:lvl w:ilvl="0">
      <w:start w:val="1"/>
      <w:numFmt w:val="upperRoman"/>
      <w:pStyle w:val="IEEEHeading1"/>
      <w:lvlText w:val="%1."/>
      <w:lvlJc w:val="left"/>
      <w:pPr>
        <w:tabs>
          <w:tab w:val="num" w:pos="1008"/>
        </w:tabs>
        <w:ind w:left="100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1008"/>
        </w:tabs>
        <w:ind w:left="1008" w:hanging="288"/>
      </w:pPr>
      <w:rPr>
        <w:rFonts w:ascii="Times New Roman" w:hAnsi="Times New Roman" w:hint="default"/>
        <w:b w:val="0"/>
        <w:i w:val="0"/>
        <w:sz w:val="2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2" w15:restartNumberingAfterBreak="0">
    <w:nsid w:val="06FD3CA9"/>
    <w:multiLevelType w:val="hybridMultilevel"/>
    <w:tmpl w:val="C2166D9E"/>
    <w:lvl w:ilvl="0" w:tplc="04090011">
      <w:start w:val="1"/>
      <w:numFmt w:val="decimal"/>
      <w:lvlText w:val="%1)"/>
      <w:lvlJc w:val="left"/>
      <w:pPr>
        <w:ind w:left="936" w:hanging="360"/>
      </w:p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 w15:restartNumberingAfterBreak="0">
    <w:nsid w:val="0E4D5A94"/>
    <w:multiLevelType w:val="hybridMultilevel"/>
    <w:tmpl w:val="AB8C95A4"/>
    <w:lvl w:ilvl="0" w:tplc="1DC6A71E">
      <w:start w:val="1"/>
      <w:numFmt w:val="decimal"/>
      <w:lvlText w:val="%1."/>
      <w:lvlJc w:val="left"/>
      <w:pPr>
        <w:ind w:left="1444" w:hanging="44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4" w15:restartNumberingAfterBreak="0">
    <w:nsid w:val="0F845CDF"/>
    <w:multiLevelType w:val="multilevel"/>
    <w:tmpl w:val="2D1621CE"/>
    <w:lvl w:ilvl="0">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 w15:restartNumberingAfterBreak="0">
    <w:nsid w:val="114E03E9"/>
    <w:multiLevelType w:val="hybridMultilevel"/>
    <w:tmpl w:val="47FC1168"/>
    <w:lvl w:ilvl="0" w:tplc="04090001">
      <w:start w:val="1"/>
      <w:numFmt w:val="bullet"/>
      <w:lvlText w:val=""/>
      <w:lvlJc w:val="left"/>
      <w:pPr>
        <w:ind w:left="720" w:hanging="360"/>
      </w:pPr>
      <w:rPr>
        <w:rFonts w:ascii="Symbol" w:hAnsi="Symbol" w:hint="default"/>
      </w:rPr>
    </w:lvl>
    <w:lvl w:ilvl="1" w:tplc="FFFFFFFF">
      <w:start w:val="5"/>
      <w:numFmt w:val="bullet"/>
      <w:lvlText w:val="•"/>
      <w:lvlJc w:val="left"/>
      <w:pPr>
        <w:ind w:left="1580" w:hanging="500"/>
      </w:pPr>
      <w:rPr>
        <w:rFonts w:ascii="Times New Roman" w:eastAsia="SimSun" w:hAnsi="Times New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7C23036"/>
    <w:multiLevelType w:val="multilevel"/>
    <w:tmpl w:val="A6BE3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482A3E"/>
    <w:multiLevelType w:val="hybridMultilevel"/>
    <w:tmpl w:val="84E85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8D686B"/>
    <w:multiLevelType w:val="multilevel"/>
    <w:tmpl w:val="4E78D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382876"/>
    <w:multiLevelType w:val="multilevel"/>
    <w:tmpl w:val="3BACA35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222247B"/>
    <w:multiLevelType w:val="multilevel"/>
    <w:tmpl w:val="6E80B3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9C93D2D"/>
    <w:multiLevelType w:val="multilevel"/>
    <w:tmpl w:val="541416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A3A2B51"/>
    <w:multiLevelType w:val="multilevel"/>
    <w:tmpl w:val="10B43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B855861"/>
    <w:multiLevelType w:val="multilevel"/>
    <w:tmpl w:val="69E853A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upperRoman"/>
      <w:pStyle w:val="Heading3"/>
      <w:lvlText w:val="%3."/>
      <w:lvlJc w:val="right"/>
      <w:pPr>
        <w:ind w:left="360" w:hanging="360"/>
      </w:p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4" w15:restartNumberingAfterBreak="0">
    <w:nsid w:val="2BCB4DE0"/>
    <w:multiLevelType w:val="hybridMultilevel"/>
    <w:tmpl w:val="50462576"/>
    <w:lvl w:ilvl="0" w:tplc="E42606EE">
      <w:start w:val="1"/>
      <w:numFmt w:val="decimal"/>
      <w:lvlText w:val="%1."/>
      <w:lvlJc w:val="left"/>
      <w:pPr>
        <w:ind w:left="716" w:hanging="500"/>
      </w:pPr>
      <w:rPr>
        <w:rFonts w:hint="default"/>
      </w:rPr>
    </w:lvl>
    <w:lvl w:ilvl="1" w:tplc="04090019" w:tentative="1">
      <w:start w:val="1"/>
      <w:numFmt w:val="lowerLetter"/>
      <w:lvlText w:val="%2."/>
      <w:lvlJc w:val="left"/>
      <w:pPr>
        <w:ind w:left="1296" w:hanging="360"/>
      </w:pPr>
    </w:lvl>
    <w:lvl w:ilvl="2" w:tplc="0409001B" w:tentative="1">
      <w:start w:val="1"/>
      <w:numFmt w:val="lowerRoman"/>
      <w:lvlText w:val="%3."/>
      <w:lvlJc w:val="right"/>
      <w:pPr>
        <w:ind w:left="2016" w:hanging="180"/>
      </w:pPr>
    </w:lvl>
    <w:lvl w:ilvl="3" w:tplc="0409000F" w:tentative="1">
      <w:start w:val="1"/>
      <w:numFmt w:val="decimal"/>
      <w:lvlText w:val="%4."/>
      <w:lvlJc w:val="left"/>
      <w:pPr>
        <w:ind w:left="2736" w:hanging="360"/>
      </w:pPr>
    </w:lvl>
    <w:lvl w:ilvl="4" w:tplc="04090019" w:tentative="1">
      <w:start w:val="1"/>
      <w:numFmt w:val="lowerLetter"/>
      <w:lvlText w:val="%5."/>
      <w:lvlJc w:val="left"/>
      <w:pPr>
        <w:ind w:left="3456" w:hanging="360"/>
      </w:pPr>
    </w:lvl>
    <w:lvl w:ilvl="5" w:tplc="0409001B" w:tentative="1">
      <w:start w:val="1"/>
      <w:numFmt w:val="lowerRoman"/>
      <w:lvlText w:val="%6."/>
      <w:lvlJc w:val="right"/>
      <w:pPr>
        <w:ind w:left="4176" w:hanging="180"/>
      </w:pPr>
    </w:lvl>
    <w:lvl w:ilvl="6" w:tplc="0409000F" w:tentative="1">
      <w:start w:val="1"/>
      <w:numFmt w:val="decimal"/>
      <w:lvlText w:val="%7."/>
      <w:lvlJc w:val="left"/>
      <w:pPr>
        <w:ind w:left="4896" w:hanging="360"/>
      </w:pPr>
    </w:lvl>
    <w:lvl w:ilvl="7" w:tplc="04090019" w:tentative="1">
      <w:start w:val="1"/>
      <w:numFmt w:val="lowerLetter"/>
      <w:lvlText w:val="%8."/>
      <w:lvlJc w:val="left"/>
      <w:pPr>
        <w:ind w:left="5616" w:hanging="360"/>
      </w:pPr>
    </w:lvl>
    <w:lvl w:ilvl="8" w:tplc="0409001B" w:tentative="1">
      <w:start w:val="1"/>
      <w:numFmt w:val="lowerRoman"/>
      <w:lvlText w:val="%9."/>
      <w:lvlJc w:val="right"/>
      <w:pPr>
        <w:ind w:left="6336" w:hanging="180"/>
      </w:pPr>
    </w:lvl>
  </w:abstractNum>
  <w:abstractNum w:abstractNumId="15" w15:restartNumberingAfterBreak="0">
    <w:nsid w:val="2C7C42A0"/>
    <w:multiLevelType w:val="hybridMultilevel"/>
    <w:tmpl w:val="B06CB1CE"/>
    <w:lvl w:ilvl="0" w:tplc="FCFA93BA">
      <w:start w:val="1"/>
      <w:numFmt w:val="decimal"/>
      <w:lvlText w:val="%1."/>
      <w:lvlJc w:val="left"/>
      <w:pPr>
        <w:ind w:left="716" w:hanging="500"/>
      </w:pPr>
      <w:rPr>
        <w:rFonts w:hint="default"/>
      </w:rPr>
    </w:lvl>
    <w:lvl w:ilvl="1" w:tplc="04090019" w:tentative="1">
      <w:start w:val="1"/>
      <w:numFmt w:val="lowerLetter"/>
      <w:lvlText w:val="%2."/>
      <w:lvlJc w:val="left"/>
      <w:pPr>
        <w:ind w:left="1296" w:hanging="360"/>
      </w:pPr>
    </w:lvl>
    <w:lvl w:ilvl="2" w:tplc="0409001B" w:tentative="1">
      <w:start w:val="1"/>
      <w:numFmt w:val="lowerRoman"/>
      <w:lvlText w:val="%3."/>
      <w:lvlJc w:val="right"/>
      <w:pPr>
        <w:ind w:left="2016" w:hanging="180"/>
      </w:pPr>
    </w:lvl>
    <w:lvl w:ilvl="3" w:tplc="0409000F" w:tentative="1">
      <w:start w:val="1"/>
      <w:numFmt w:val="decimal"/>
      <w:lvlText w:val="%4."/>
      <w:lvlJc w:val="left"/>
      <w:pPr>
        <w:ind w:left="2736" w:hanging="360"/>
      </w:pPr>
    </w:lvl>
    <w:lvl w:ilvl="4" w:tplc="04090019" w:tentative="1">
      <w:start w:val="1"/>
      <w:numFmt w:val="lowerLetter"/>
      <w:lvlText w:val="%5."/>
      <w:lvlJc w:val="left"/>
      <w:pPr>
        <w:ind w:left="3456" w:hanging="360"/>
      </w:pPr>
    </w:lvl>
    <w:lvl w:ilvl="5" w:tplc="0409001B" w:tentative="1">
      <w:start w:val="1"/>
      <w:numFmt w:val="lowerRoman"/>
      <w:lvlText w:val="%6."/>
      <w:lvlJc w:val="right"/>
      <w:pPr>
        <w:ind w:left="4176" w:hanging="180"/>
      </w:pPr>
    </w:lvl>
    <w:lvl w:ilvl="6" w:tplc="0409000F" w:tentative="1">
      <w:start w:val="1"/>
      <w:numFmt w:val="decimal"/>
      <w:lvlText w:val="%7."/>
      <w:lvlJc w:val="left"/>
      <w:pPr>
        <w:ind w:left="4896" w:hanging="360"/>
      </w:pPr>
    </w:lvl>
    <w:lvl w:ilvl="7" w:tplc="04090019" w:tentative="1">
      <w:start w:val="1"/>
      <w:numFmt w:val="lowerLetter"/>
      <w:lvlText w:val="%8."/>
      <w:lvlJc w:val="left"/>
      <w:pPr>
        <w:ind w:left="5616" w:hanging="360"/>
      </w:pPr>
    </w:lvl>
    <w:lvl w:ilvl="8" w:tplc="0409001B" w:tentative="1">
      <w:start w:val="1"/>
      <w:numFmt w:val="lowerRoman"/>
      <w:lvlText w:val="%9."/>
      <w:lvlJc w:val="right"/>
      <w:pPr>
        <w:ind w:left="6336" w:hanging="180"/>
      </w:pPr>
    </w:lvl>
  </w:abstractNum>
  <w:abstractNum w:abstractNumId="16" w15:restartNumberingAfterBreak="0">
    <w:nsid w:val="387D3F72"/>
    <w:multiLevelType w:val="hybridMultilevel"/>
    <w:tmpl w:val="3656EFEC"/>
    <w:lvl w:ilvl="0" w:tplc="F09E6272">
      <w:start w:val="4"/>
      <w:numFmt w:val="bullet"/>
      <w:lvlText w:val="•"/>
      <w:lvlJc w:val="left"/>
      <w:pPr>
        <w:ind w:left="716" w:hanging="500"/>
      </w:pPr>
      <w:rPr>
        <w:rFonts w:ascii="Times New Roman" w:eastAsia="SimSun" w:hAnsi="Times New Roman" w:cs="Times New Roman" w:hint="default"/>
      </w:rPr>
    </w:lvl>
    <w:lvl w:ilvl="1" w:tplc="04090003" w:tentative="1">
      <w:start w:val="1"/>
      <w:numFmt w:val="bullet"/>
      <w:lvlText w:val="o"/>
      <w:lvlJc w:val="left"/>
      <w:pPr>
        <w:ind w:left="1296" w:hanging="360"/>
      </w:pPr>
      <w:rPr>
        <w:rFonts w:ascii="Courier New" w:hAnsi="Courier New" w:cs="Courier New" w:hint="default"/>
      </w:rPr>
    </w:lvl>
    <w:lvl w:ilvl="2" w:tplc="04090005" w:tentative="1">
      <w:start w:val="1"/>
      <w:numFmt w:val="bullet"/>
      <w:lvlText w:val=""/>
      <w:lvlJc w:val="left"/>
      <w:pPr>
        <w:ind w:left="2016" w:hanging="360"/>
      </w:pPr>
      <w:rPr>
        <w:rFonts w:ascii="Wingdings" w:hAnsi="Wingdings" w:hint="default"/>
      </w:rPr>
    </w:lvl>
    <w:lvl w:ilvl="3" w:tplc="04090001" w:tentative="1">
      <w:start w:val="1"/>
      <w:numFmt w:val="bullet"/>
      <w:lvlText w:val=""/>
      <w:lvlJc w:val="left"/>
      <w:pPr>
        <w:ind w:left="2736" w:hanging="360"/>
      </w:pPr>
      <w:rPr>
        <w:rFonts w:ascii="Symbol" w:hAnsi="Symbol" w:hint="default"/>
      </w:rPr>
    </w:lvl>
    <w:lvl w:ilvl="4" w:tplc="04090003" w:tentative="1">
      <w:start w:val="1"/>
      <w:numFmt w:val="bullet"/>
      <w:lvlText w:val="o"/>
      <w:lvlJc w:val="left"/>
      <w:pPr>
        <w:ind w:left="3456" w:hanging="360"/>
      </w:pPr>
      <w:rPr>
        <w:rFonts w:ascii="Courier New" w:hAnsi="Courier New" w:cs="Courier New" w:hint="default"/>
      </w:rPr>
    </w:lvl>
    <w:lvl w:ilvl="5" w:tplc="04090005" w:tentative="1">
      <w:start w:val="1"/>
      <w:numFmt w:val="bullet"/>
      <w:lvlText w:val=""/>
      <w:lvlJc w:val="left"/>
      <w:pPr>
        <w:ind w:left="4176" w:hanging="360"/>
      </w:pPr>
      <w:rPr>
        <w:rFonts w:ascii="Wingdings" w:hAnsi="Wingdings" w:hint="default"/>
      </w:rPr>
    </w:lvl>
    <w:lvl w:ilvl="6" w:tplc="04090001" w:tentative="1">
      <w:start w:val="1"/>
      <w:numFmt w:val="bullet"/>
      <w:lvlText w:val=""/>
      <w:lvlJc w:val="left"/>
      <w:pPr>
        <w:ind w:left="4896" w:hanging="360"/>
      </w:pPr>
      <w:rPr>
        <w:rFonts w:ascii="Symbol" w:hAnsi="Symbol" w:hint="default"/>
      </w:rPr>
    </w:lvl>
    <w:lvl w:ilvl="7" w:tplc="04090003" w:tentative="1">
      <w:start w:val="1"/>
      <w:numFmt w:val="bullet"/>
      <w:lvlText w:val="o"/>
      <w:lvlJc w:val="left"/>
      <w:pPr>
        <w:ind w:left="5616" w:hanging="360"/>
      </w:pPr>
      <w:rPr>
        <w:rFonts w:ascii="Courier New" w:hAnsi="Courier New" w:cs="Courier New" w:hint="default"/>
      </w:rPr>
    </w:lvl>
    <w:lvl w:ilvl="8" w:tplc="04090005" w:tentative="1">
      <w:start w:val="1"/>
      <w:numFmt w:val="bullet"/>
      <w:lvlText w:val=""/>
      <w:lvlJc w:val="left"/>
      <w:pPr>
        <w:ind w:left="6336" w:hanging="360"/>
      </w:pPr>
      <w:rPr>
        <w:rFonts w:ascii="Wingdings" w:hAnsi="Wingdings" w:hint="default"/>
      </w:rPr>
    </w:lvl>
  </w:abstractNum>
  <w:abstractNum w:abstractNumId="17" w15:restartNumberingAfterBreak="0">
    <w:nsid w:val="452301A5"/>
    <w:multiLevelType w:val="multilevel"/>
    <w:tmpl w:val="6E62300A"/>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57B30F0"/>
    <w:multiLevelType w:val="multilevel"/>
    <w:tmpl w:val="5E5A0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5824B46"/>
    <w:multiLevelType w:val="hybridMultilevel"/>
    <w:tmpl w:val="0C128F2A"/>
    <w:lvl w:ilvl="0" w:tplc="0409000F">
      <w:start w:val="1"/>
      <w:numFmt w:val="decimal"/>
      <w:lvlText w:val="%1."/>
      <w:lvlJc w:val="left"/>
      <w:pPr>
        <w:ind w:left="936" w:hanging="360"/>
      </w:p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20"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15:restartNumberingAfterBreak="0">
    <w:nsid w:val="4C384EF6"/>
    <w:multiLevelType w:val="hybridMultilevel"/>
    <w:tmpl w:val="F984C1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D8958DE"/>
    <w:multiLevelType w:val="hybridMultilevel"/>
    <w:tmpl w:val="2EF6E744"/>
    <w:lvl w:ilvl="0" w:tplc="04090001">
      <w:start w:val="1"/>
      <w:numFmt w:val="bullet"/>
      <w:lvlText w:val=""/>
      <w:lvlJc w:val="left"/>
      <w:pPr>
        <w:ind w:left="936" w:hanging="360"/>
      </w:pPr>
      <w:rPr>
        <w:rFonts w:ascii="Symbol" w:hAnsi="Symbol"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23" w15:restartNumberingAfterBreak="0">
    <w:nsid w:val="4DD65601"/>
    <w:multiLevelType w:val="multilevel"/>
    <w:tmpl w:val="48FA28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FB21B6C"/>
    <w:multiLevelType w:val="hybridMultilevel"/>
    <w:tmpl w:val="B7A6C966"/>
    <w:lvl w:ilvl="0" w:tplc="04090011">
      <w:start w:val="1"/>
      <w:numFmt w:val="decimal"/>
      <w:lvlText w:val="%1)"/>
      <w:lvlJc w:val="left"/>
      <w:pPr>
        <w:ind w:left="720" w:hanging="360"/>
      </w:pPr>
    </w:lvl>
    <w:lvl w:ilvl="1" w:tplc="0090F8E2">
      <w:start w:val="5"/>
      <w:numFmt w:val="bullet"/>
      <w:lvlText w:val="•"/>
      <w:lvlJc w:val="left"/>
      <w:pPr>
        <w:ind w:left="1580" w:hanging="500"/>
      </w:pPr>
      <w:rPr>
        <w:rFonts w:ascii="Times New Roman" w:eastAsia="SimSu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0232215"/>
    <w:multiLevelType w:val="multilevel"/>
    <w:tmpl w:val="1100AED4"/>
    <w:lvl w:ilvl="0">
      <w:start w:val="1"/>
      <w:numFmt w:val="upperLetter"/>
      <w:pStyle w:val="IEEEHeading2"/>
      <w:lvlText w:val="%1."/>
      <w:lvlJc w:val="left"/>
      <w:rPr>
        <w:rFonts w:ascii="Times New Roman" w:eastAsia="Arial Unicode MS" w:hAnsi="Times New Roman" w:cs="Times New Roman" w:hint="default"/>
        <w:b/>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855"/>
        </w:tabs>
        <w:ind w:left="855" w:hanging="288"/>
      </w:pPr>
      <w:rPr>
        <w:rFonts w:ascii="Times New Roman" w:hAnsi="Times New Roman" w:hint="default"/>
        <w:b w:val="0"/>
        <w:i w:val="0"/>
        <w:sz w:val="20"/>
      </w:rPr>
    </w:lvl>
    <w:lvl w:ilvl="2">
      <w:start w:val="1"/>
      <w:numFmt w:val="decimal"/>
      <w:lvlText w:val="%1.%2.%3"/>
      <w:lvlJc w:val="left"/>
      <w:pPr>
        <w:tabs>
          <w:tab w:val="num" w:pos="1287"/>
        </w:tabs>
        <w:ind w:left="1287" w:hanging="720"/>
      </w:pPr>
      <w:rPr>
        <w:rFonts w:hint="default"/>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26" w15:restartNumberingAfterBreak="0">
    <w:nsid w:val="50905CBC"/>
    <w:multiLevelType w:val="multilevel"/>
    <w:tmpl w:val="C6BA5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78838F5"/>
    <w:multiLevelType w:val="hybridMultilevel"/>
    <w:tmpl w:val="D668F498"/>
    <w:lvl w:ilvl="0" w:tplc="04090011">
      <w:start w:val="1"/>
      <w:numFmt w:val="decimal"/>
      <w:lvlText w:val="%1)"/>
      <w:lvlJc w:val="left"/>
      <w:pPr>
        <w:ind w:left="936" w:hanging="360"/>
      </w:p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28" w15:restartNumberingAfterBreak="0">
    <w:nsid w:val="5C9923B0"/>
    <w:multiLevelType w:val="hybridMultilevel"/>
    <w:tmpl w:val="96281152"/>
    <w:lvl w:ilvl="0" w:tplc="0409000F">
      <w:start w:val="1"/>
      <w:numFmt w:val="decimal"/>
      <w:lvlText w:val="%1."/>
      <w:lvlJc w:val="left"/>
      <w:pPr>
        <w:ind w:left="936" w:hanging="360"/>
      </w:p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29" w15:restartNumberingAfterBreak="0">
    <w:nsid w:val="65C508D3"/>
    <w:multiLevelType w:val="multilevel"/>
    <w:tmpl w:val="815051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907006F"/>
    <w:multiLevelType w:val="hybridMultilevel"/>
    <w:tmpl w:val="A402506E"/>
    <w:lvl w:ilvl="0" w:tplc="04090001">
      <w:start w:val="1"/>
      <w:numFmt w:val="bullet"/>
      <w:lvlText w:val=""/>
      <w:lvlJc w:val="left"/>
      <w:pPr>
        <w:ind w:left="936" w:hanging="360"/>
      </w:pPr>
      <w:rPr>
        <w:rFonts w:ascii="Symbol" w:hAnsi="Symbol"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31" w15:restartNumberingAfterBreak="0">
    <w:nsid w:val="69B10772"/>
    <w:multiLevelType w:val="multilevel"/>
    <w:tmpl w:val="B6BCBF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A7F4B21"/>
    <w:multiLevelType w:val="multilevel"/>
    <w:tmpl w:val="464E758E"/>
    <w:lvl w:ilvl="0">
      <w:start w:val="1"/>
      <w:numFmt w:val="decimal"/>
      <w:pStyle w:val="IEEEHeading3"/>
      <w:suff w:val="nothing"/>
      <w:lvlText w:val="%1)  "/>
      <w:lvlJc w:val="left"/>
      <w:pPr>
        <w:ind w:left="0" w:firstLine="0"/>
      </w:pPr>
      <w:rPr>
        <w:rFonts w:hint="default"/>
        <w:i/>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33" w15:restartNumberingAfterBreak="0">
    <w:nsid w:val="6BFB4348"/>
    <w:multiLevelType w:val="multilevel"/>
    <w:tmpl w:val="A53C63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82132459">
    <w:abstractNumId w:val="25"/>
  </w:num>
  <w:num w:numId="2" w16cid:durableId="1814566355">
    <w:abstractNumId w:val="32"/>
  </w:num>
  <w:num w:numId="3" w16cid:durableId="1342271391">
    <w:abstractNumId w:val="20"/>
  </w:num>
  <w:num w:numId="4" w16cid:durableId="295916366">
    <w:abstractNumId w:val="1"/>
  </w:num>
  <w:num w:numId="5" w16cid:durableId="1656716410">
    <w:abstractNumId w:val="13"/>
  </w:num>
  <w:num w:numId="6" w16cid:durableId="1585913020">
    <w:abstractNumId w:val="9"/>
  </w:num>
  <w:num w:numId="7" w16cid:durableId="1585802519">
    <w:abstractNumId w:val="4"/>
  </w:num>
  <w:num w:numId="8" w16cid:durableId="159270360">
    <w:abstractNumId w:val="17"/>
  </w:num>
  <w:num w:numId="9" w16cid:durableId="351614279">
    <w:abstractNumId w:val="11"/>
  </w:num>
  <w:num w:numId="10" w16cid:durableId="1152336063">
    <w:abstractNumId w:val="26"/>
  </w:num>
  <w:num w:numId="11" w16cid:durableId="1077090448">
    <w:abstractNumId w:val="8"/>
  </w:num>
  <w:num w:numId="12" w16cid:durableId="1598827436">
    <w:abstractNumId w:val="7"/>
  </w:num>
  <w:num w:numId="13" w16cid:durableId="518666922">
    <w:abstractNumId w:val="21"/>
  </w:num>
  <w:num w:numId="14" w16cid:durableId="80227650">
    <w:abstractNumId w:val="18"/>
  </w:num>
  <w:num w:numId="15" w16cid:durableId="690106839">
    <w:abstractNumId w:val="31"/>
  </w:num>
  <w:num w:numId="16" w16cid:durableId="1377123929">
    <w:abstractNumId w:val="10"/>
  </w:num>
  <w:num w:numId="17" w16cid:durableId="344291718">
    <w:abstractNumId w:val="0"/>
  </w:num>
  <w:num w:numId="18" w16cid:durableId="2108454032">
    <w:abstractNumId w:val="6"/>
  </w:num>
  <w:num w:numId="19" w16cid:durableId="295835905">
    <w:abstractNumId w:val="30"/>
  </w:num>
  <w:num w:numId="20" w16cid:durableId="5252838">
    <w:abstractNumId w:val="16"/>
  </w:num>
  <w:num w:numId="21" w16cid:durableId="203253461">
    <w:abstractNumId w:val="29"/>
  </w:num>
  <w:num w:numId="22" w16cid:durableId="1675452159">
    <w:abstractNumId w:val="23"/>
  </w:num>
  <w:num w:numId="23" w16cid:durableId="911082097">
    <w:abstractNumId w:val="28"/>
  </w:num>
  <w:num w:numId="24" w16cid:durableId="732047599">
    <w:abstractNumId w:val="2"/>
  </w:num>
  <w:num w:numId="25" w16cid:durableId="675809953">
    <w:abstractNumId w:val="15"/>
  </w:num>
  <w:num w:numId="26" w16cid:durableId="730496740">
    <w:abstractNumId w:val="27"/>
  </w:num>
  <w:num w:numId="27" w16cid:durableId="659970039">
    <w:abstractNumId w:val="14"/>
  </w:num>
  <w:num w:numId="28" w16cid:durableId="130172615">
    <w:abstractNumId w:val="12"/>
  </w:num>
  <w:num w:numId="29" w16cid:durableId="1475371927">
    <w:abstractNumId w:val="33"/>
  </w:num>
  <w:num w:numId="30" w16cid:durableId="269776775">
    <w:abstractNumId w:val="19"/>
  </w:num>
  <w:num w:numId="31" w16cid:durableId="1012760426">
    <w:abstractNumId w:val="24"/>
  </w:num>
  <w:num w:numId="32" w16cid:durableId="114838976">
    <w:abstractNumId w:val="3"/>
  </w:num>
  <w:num w:numId="33" w16cid:durableId="1106191110">
    <w:abstractNumId w:val="22"/>
  </w:num>
  <w:num w:numId="34" w16cid:durableId="1112365049">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sjSzNLEwMbQ0NrA0NLNU0lEKTi0uzszPAykwrAUA5f94qiwAAAA="/>
  </w:docVars>
  <w:rsids>
    <w:rsidRoot w:val="009B0AF6"/>
    <w:rsid w:val="000055BE"/>
    <w:rsid w:val="000148CA"/>
    <w:rsid w:val="000200EE"/>
    <w:rsid w:val="00025FBA"/>
    <w:rsid w:val="0002737E"/>
    <w:rsid w:val="000341DB"/>
    <w:rsid w:val="00044125"/>
    <w:rsid w:val="0004703B"/>
    <w:rsid w:val="000620B4"/>
    <w:rsid w:val="00096A9D"/>
    <w:rsid w:val="00096FB9"/>
    <w:rsid w:val="000A1AC4"/>
    <w:rsid w:val="000C49B6"/>
    <w:rsid w:val="000D3C86"/>
    <w:rsid w:val="000F3985"/>
    <w:rsid w:val="00100027"/>
    <w:rsid w:val="0010607A"/>
    <w:rsid w:val="0014656D"/>
    <w:rsid w:val="00147D80"/>
    <w:rsid w:val="00151806"/>
    <w:rsid w:val="001538AE"/>
    <w:rsid w:val="00163AC5"/>
    <w:rsid w:val="00163C49"/>
    <w:rsid w:val="0018166C"/>
    <w:rsid w:val="00182758"/>
    <w:rsid w:val="00186D33"/>
    <w:rsid w:val="001A17A4"/>
    <w:rsid w:val="001A5D8E"/>
    <w:rsid w:val="001A6456"/>
    <w:rsid w:val="001C62FB"/>
    <w:rsid w:val="001C676B"/>
    <w:rsid w:val="001D43CD"/>
    <w:rsid w:val="001E0508"/>
    <w:rsid w:val="001E22D0"/>
    <w:rsid w:val="001E2A35"/>
    <w:rsid w:val="0023748A"/>
    <w:rsid w:val="00241D17"/>
    <w:rsid w:val="00241DE7"/>
    <w:rsid w:val="00243347"/>
    <w:rsid w:val="002558A8"/>
    <w:rsid w:val="002558BC"/>
    <w:rsid w:val="00275A5B"/>
    <w:rsid w:val="0029081B"/>
    <w:rsid w:val="00290F9F"/>
    <w:rsid w:val="00292BDD"/>
    <w:rsid w:val="002A35DB"/>
    <w:rsid w:val="002D6D99"/>
    <w:rsid w:val="0030179B"/>
    <w:rsid w:val="00301FA5"/>
    <w:rsid w:val="00321FEA"/>
    <w:rsid w:val="003243EB"/>
    <w:rsid w:val="00326B23"/>
    <w:rsid w:val="00332E82"/>
    <w:rsid w:val="00334C95"/>
    <w:rsid w:val="00334F49"/>
    <w:rsid w:val="00350C9D"/>
    <w:rsid w:val="0035390E"/>
    <w:rsid w:val="00354464"/>
    <w:rsid w:val="00361A98"/>
    <w:rsid w:val="003627F5"/>
    <w:rsid w:val="00393645"/>
    <w:rsid w:val="003975A6"/>
    <w:rsid w:val="003A4408"/>
    <w:rsid w:val="003C789C"/>
    <w:rsid w:val="003E1FC4"/>
    <w:rsid w:val="003F32E6"/>
    <w:rsid w:val="00400BDB"/>
    <w:rsid w:val="00413286"/>
    <w:rsid w:val="00417363"/>
    <w:rsid w:val="004202AE"/>
    <w:rsid w:val="00421218"/>
    <w:rsid w:val="00421533"/>
    <w:rsid w:val="00444A0A"/>
    <w:rsid w:val="00450179"/>
    <w:rsid w:val="00471F0C"/>
    <w:rsid w:val="00475C56"/>
    <w:rsid w:val="00476608"/>
    <w:rsid w:val="004773E5"/>
    <w:rsid w:val="004815DD"/>
    <w:rsid w:val="004842DE"/>
    <w:rsid w:val="004865A9"/>
    <w:rsid w:val="00491740"/>
    <w:rsid w:val="004A50E3"/>
    <w:rsid w:val="004B1370"/>
    <w:rsid w:val="004B7C52"/>
    <w:rsid w:val="00521D13"/>
    <w:rsid w:val="00522ECD"/>
    <w:rsid w:val="005362BB"/>
    <w:rsid w:val="00550BFE"/>
    <w:rsid w:val="00581638"/>
    <w:rsid w:val="00586806"/>
    <w:rsid w:val="00587FB4"/>
    <w:rsid w:val="0059044B"/>
    <w:rsid w:val="005B7859"/>
    <w:rsid w:val="005C6A72"/>
    <w:rsid w:val="005D710E"/>
    <w:rsid w:val="005E1485"/>
    <w:rsid w:val="005F7B95"/>
    <w:rsid w:val="00601A4A"/>
    <w:rsid w:val="00613274"/>
    <w:rsid w:val="006269EE"/>
    <w:rsid w:val="00633241"/>
    <w:rsid w:val="006658E1"/>
    <w:rsid w:val="006726D0"/>
    <w:rsid w:val="00673184"/>
    <w:rsid w:val="00676A1B"/>
    <w:rsid w:val="00680481"/>
    <w:rsid w:val="006E614E"/>
    <w:rsid w:val="006F0069"/>
    <w:rsid w:val="006F20C0"/>
    <w:rsid w:val="0071791D"/>
    <w:rsid w:val="00732CD5"/>
    <w:rsid w:val="00740150"/>
    <w:rsid w:val="00746981"/>
    <w:rsid w:val="007677D4"/>
    <w:rsid w:val="00781E21"/>
    <w:rsid w:val="00786671"/>
    <w:rsid w:val="00791DA9"/>
    <w:rsid w:val="007921CE"/>
    <w:rsid w:val="00793342"/>
    <w:rsid w:val="00795B7F"/>
    <w:rsid w:val="007A232B"/>
    <w:rsid w:val="007A5163"/>
    <w:rsid w:val="007B39CF"/>
    <w:rsid w:val="007C0C23"/>
    <w:rsid w:val="007E21D6"/>
    <w:rsid w:val="007E54F7"/>
    <w:rsid w:val="007F039E"/>
    <w:rsid w:val="007F4435"/>
    <w:rsid w:val="00815958"/>
    <w:rsid w:val="00821D0F"/>
    <w:rsid w:val="008220DF"/>
    <w:rsid w:val="0082505A"/>
    <w:rsid w:val="00846F89"/>
    <w:rsid w:val="00866359"/>
    <w:rsid w:val="00886EB8"/>
    <w:rsid w:val="00891C46"/>
    <w:rsid w:val="008A53F7"/>
    <w:rsid w:val="008B13FE"/>
    <w:rsid w:val="008E4BB0"/>
    <w:rsid w:val="00935A9E"/>
    <w:rsid w:val="009411E0"/>
    <w:rsid w:val="00942C5B"/>
    <w:rsid w:val="00947B01"/>
    <w:rsid w:val="00950641"/>
    <w:rsid w:val="00955050"/>
    <w:rsid w:val="00973FC9"/>
    <w:rsid w:val="009768A5"/>
    <w:rsid w:val="009818BC"/>
    <w:rsid w:val="00981BE4"/>
    <w:rsid w:val="00985560"/>
    <w:rsid w:val="00992BA8"/>
    <w:rsid w:val="009A7FF4"/>
    <w:rsid w:val="009B0AF6"/>
    <w:rsid w:val="009B21E3"/>
    <w:rsid w:val="009C0C9E"/>
    <w:rsid w:val="009D47EA"/>
    <w:rsid w:val="009F2ECA"/>
    <w:rsid w:val="00A00056"/>
    <w:rsid w:val="00A00699"/>
    <w:rsid w:val="00A0786F"/>
    <w:rsid w:val="00A24B83"/>
    <w:rsid w:val="00A27CED"/>
    <w:rsid w:val="00A34F12"/>
    <w:rsid w:val="00A36B0A"/>
    <w:rsid w:val="00A373E7"/>
    <w:rsid w:val="00A476D3"/>
    <w:rsid w:val="00A549D5"/>
    <w:rsid w:val="00A61E28"/>
    <w:rsid w:val="00A62B33"/>
    <w:rsid w:val="00A8692C"/>
    <w:rsid w:val="00A93261"/>
    <w:rsid w:val="00A95CF2"/>
    <w:rsid w:val="00AA1DA5"/>
    <w:rsid w:val="00AC334E"/>
    <w:rsid w:val="00AD7C4B"/>
    <w:rsid w:val="00AE7498"/>
    <w:rsid w:val="00B0079C"/>
    <w:rsid w:val="00B024E4"/>
    <w:rsid w:val="00B10DC2"/>
    <w:rsid w:val="00B235E0"/>
    <w:rsid w:val="00B34841"/>
    <w:rsid w:val="00B34CDD"/>
    <w:rsid w:val="00B36507"/>
    <w:rsid w:val="00B44F4B"/>
    <w:rsid w:val="00B908C0"/>
    <w:rsid w:val="00B92C31"/>
    <w:rsid w:val="00BA38E8"/>
    <w:rsid w:val="00BA4FA9"/>
    <w:rsid w:val="00BB1200"/>
    <w:rsid w:val="00BB15DC"/>
    <w:rsid w:val="00BB6039"/>
    <w:rsid w:val="00BC32E6"/>
    <w:rsid w:val="00BE12F5"/>
    <w:rsid w:val="00BF597D"/>
    <w:rsid w:val="00C00D09"/>
    <w:rsid w:val="00C01350"/>
    <w:rsid w:val="00C10A0B"/>
    <w:rsid w:val="00C11D99"/>
    <w:rsid w:val="00C227C9"/>
    <w:rsid w:val="00C34D18"/>
    <w:rsid w:val="00C36D2B"/>
    <w:rsid w:val="00C478FE"/>
    <w:rsid w:val="00C556F2"/>
    <w:rsid w:val="00C56906"/>
    <w:rsid w:val="00C676AF"/>
    <w:rsid w:val="00C7085A"/>
    <w:rsid w:val="00CB3BDB"/>
    <w:rsid w:val="00CB6F9A"/>
    <w:rsid w:val="00CC6903"/>
    <w:rsid w:val="00CE0180"/>
    <w:rsid w:val="00CE24C2"/>
    <w:rsid w:val="00CE3D20"/>
    <w:rsid w:val="00D347C9"/>
    <w:rsid w:val="00D5237D"/>
    <w:rsid w:val="00D6096C"/>
    <w:rsid w:val="00D616BE"/>
    <w:rsid w:val="00D62F9E"/>
    <w:rsid w:val="00D64286"/>
    <w:rsid w:val="00D666CE"/>
    <w:rsid w:val="00D805CE"/>
    <w:rsid w:val="00D81C23"/>
    <w:rsid w:val="00D85C13"/>
    <w:rsid w:val="00D8693F"/>
    <w:rsid w:val="00D9104A"/>
    <w:rsid w:val="00D95143"/>
    <w:rsid w:val="00D95354"/>
    <w:rsid w:val="00D96D44"/>
    <w:rsid w:val="00DA181C"/>
    <w:rsid w:val="00DC346D"/>
    <w:rsid w:val="00DC7B88"/>
    <w:rsid w:val="00DD211D"/>
    <w:rsid w:val="00DD753D"/>
    <w:rsid w:val="00DE2320"/>
    <w:rsid w:val="00DE5C9D"/>
    <w:rsid w:val="00DF7C28"/>
    <w:rsid w:val="00E02EE7"/>
    <w:rsid w:val="00E05BB1"/>
    <w:rsid w:val="00E109A4"/>
    <w:rsid w:val="00E3722F"/>
    <w:rsid w:val="00E37C1B"/>
    <w:rsid w:val="00E538A0"/>
    <w:rsid w:val="00E77E97"/>
    <w:rsid w:val="00E800FA"/>
    <w:rsid w:val="00E854CC"/>
    <w:rsid w:val="00EA7010"/>
    <w:rsid w:val="00EA7E75"/>
    <w:rsid w:val="00EB308B"/>
    <w:rsid w:val="00EB4AEC"/>
    <w:rsid w:val="00ED73C9"/>
    <w:rsid w:val="00EE3948"/>
    <w:rsid w:val="00EF065F"/>
    <w:rsid w:val="00EF2199"/>
    <w:rsid w:val="00EF2B40"/>
    <w:rsid w:val="00F04EC7"/>
    <w:rsid w:val="00F055EF"/>
    <w:rsid w:val="00F13475"/>
    <w:rsid w:val="00F26C2E"/>
    <w:rsid w:val="00F41977"/>
    <w:rsid w:val="00F44985"/>
    <w:rsid w:val="00F47AF5"/>
    <w:rsid w:val="00F61991"/>
    <w:rsid w:val="00F77056"/>
    <w:rsid w:val="00F91DA0"/>
    <w:rsid w:val="00FB5187"/>
    <w:rsid w:val="00FC6898"/>
    <w:rsid w:val="00FF131C"/>
    <w:rsid w:val="00FF54E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8912F9"/>
  <w15:docId w15:val="{2C492592-6A6A-4BCB-A3AF-489FB0074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050"/>
    <w:pPr>
      <w:jc w:val="both"/>
    </w:pPr>
    <w:rPr>
      <w:rFonts w:ascii="Segoe UI" w:hAnsi="Segoe UI"/>
    </w:rPr>
  </w:style>
  <w:style w:type="paragraph" w:styleId="Heading1">
    <w:name w:val="heading 1"/>
    <w:basedOn w:val="Normal"/>
    <w:next w:val="Normal"/>
    <w:link w:val="Heading1Char"/>
    <w:uiPriority w:val="9"/>
    <w:qFormat/>
    <w:rsid w:val="005B78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55050"/>
    <w:pPr>
      <w:keepNext/>
      <w:keepLines/>
      <w:spacing w:before="40" w:after="0"/>
      <w:ind w:left="567"/>
      <w:outlineLvl w:val="1"/>
    </w:pPr>
    <w:rPr>
      <w:rFonts w:eastAsiaTheme="majorEastAsia" w:cstheme="majorBidi"/>
      <w:b/>
      <w:i/>
      <w:sz w:val="24"/>
      <w:szCs w:val="26"/>
    </w:rPr>
  </w:style>
  <w:style w:type="paragraph" w:styleId="Heading3">
    <w:name w:val="heading 3"/>
    <w:basedOn w:val="Normal"/>
    <w:next w:val="Normal"/>
    <w:link w:val="Heading3Char"/>
    <w:qFormat/>
    <w:rsid w:val="00332E82"/>
    <w:pPr>
      <w:keepNext/>
      <w:numPr>
        <w:ilvl w:val="2"/>
        <w:numId w:val="5"/>
      </w:numPr>
      <w:spacing w:before="240" w:after="60" w:line="240" w:lineRule="auto"/>
      <w:outlineLvl w:val="2"/>
    </w:pPr>
    <w:rPr>
      <w:rFonts w:eastAsia="SimSun" w:cs="Arial"/>
      <w:b/>
      <w:bCs/>
      <w:sz w:val="24"/>
      <w:szCs w:val="26"/>
      <w:lang w:val="en-AU" w:eastAsia="zh-CN"/>
    </w:rPr>
  </w:style>
  <w:style w:type="paragraph" w:styleId="Heading4">
    <w:name w:val="heading 4"/>
    <w:basedOn w:val="Normal"/>
    <w:next w:val="Normal"/>
    <w:link w:val="Heading4Char"/>
    <w:uiPriority w:val="9"/>
    <w:unhideWhenUsed/>
    <w:qFormat/>
    <w:rsid w:val="0095505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0A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0AF6"/>
  </w:style>
  <w:style w:type="paragraph" w:styleId="Footer">
    <w:name w:val="footer"/>
    <w:basedOn w:val="Normal"/>
    <w:link w:val="FooterChar"/>
    <w:uiPriority w:val="99"/>
    <w:unhideWhenUsed/>
    <w:rsid w:val="009B0A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0AF6"/>
  </w:style>
  <w:style w:type="character" w:styleId="Hyperlink">
    <w:name w:val="Hyperlink"/>
    <w:basedOn w:val="DefaultParagraphFont"/>
    <w:uiPriority w:val="99"/>
    <w:unhideWhenUsed/>
    <w:rsid w:val="00F61991"/>
    <w:rPr>
      <w:color w:val="0563C1" w:themeColor="hyperlink"/>
      <w:u w:val="single"/>
    </w:rPr>
  </w:style>
  <w:style w:type="character" w:customStyle="1" w:styleId="Heading1Char">
    <w:name w:val="Heading 1 Char"/>
    <w:basedOn w:val="DefaultParagraphFont"/>
    <w:link w:val="Heading1"/>
    <w:uiPriority w:val="9"/>
    <w:rsid w:val="005B7859"/>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5362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Heading2">
    <w:name w:val="IEEE Heading 2"/>
    <w:basedOn w:val="Normal"/>
    <w:next w:val="Normal"/>
    <w:rsid w:val="00786671"/>
    <w:pPr>
      <w:numPr>
        <w:numId w:val="1"/>
      </w:numPr>
      <w:adjustRightInd w:val="0"/>
      <w:snapToGrid w:val="0"/>
      <w:spacing w:before="150" w:after="60" w:line="240" w:lineRule="auto"/>
    </w:pPr>
    <w:rPr>
      <w:rFonts w:ascii="Times New Roman" w:eastAsia="SimSun" w:hAnsi="Times New Roman" w:cs="Times New Roman"/>
      <w:i/>
      <w:sz w:val="20"/>
      <w:szCs w:val="24"/>
      <w:lang w:val="en-AU" w:eastAsia="zh-CN"/>
    </w:rPr>
  </w:style>
  <w:style w:type="paragraph" w:customStyle="1" w:styleId="IEEEParagraph">
    <w:name w:val="IEEE Paragraph"/>
    <w:basedOn w:val="Normal"/>
    <w:link w:val="IEEEParagraphChar"/>
    <w:rsid w:val="00A00056"/>
    <w:pPr>
      <w:adjustRightInd w:val="0"/>
      <w:snapToGrid w:val="0"/>
      <w:spacing w:after="0" w:line="240" w:lineRule="auto"/>
      <w:ind w:firstLine="216"/>
    </w:pPr>
    <w:rPr>
      <w:rFonts w:ascii="Times New Roman" w:eastAsia="SimSun" w:hAnsi="Times New Roman" w:cs="Times New Roman"/>
      <w:sz w:val="20"/>
      <w:szCs w:val="24"/>
      <w:lang w:val="en-AU" w:eastAsia="zh-CN"/>
    </w:rPr>
  </w:style>
  <w:style w:type="character" w:customStyle="1" w:styleId="IEEEParagraphChar">
    <w:name w:val="IEEE Paragraph Char"/>
    <w:link w:val="IEEEParagraph"/>
    <w:rsid w:val="00A00056"/>
    <w:rPr>
      <w:rFonts w:ascii="Times New Roman" w:eastAsia="SimSun" w:hAnsi="Times New Roman" w:cs="Times New Roman"/>
      <w:sz w:val="20"/>
      <w:szCs w:val="24"/>
      <w:lang w:val="en-AU" w:eastAsia="zh-CN"/>
    </w:rPr>
  </w:style>
  <w:style w:type="character" w:styleId="Emphasis">
    <w:name w:val="Emphasis"/>
    <w:basedOn w:val="DefaultParagraphFont"/>
    <w:uiPriority w:val="20"/>
    <w:qFormat/>
    <w:rsid w:val="00B34841"/>
    <w:rPr>
      <w:i/>
      <w:iCs/>
    </w:rPr>
  </w:style>
  <w:style w:type="character" w:styleId="Strong">
    <w:name w:val="Strong"/>
    <w:basedOn w:val="DefaultParagraphFont"/>
    <w:uiPriority w:val="22"/>
    <w:qFormat/>
    <w:rsid w:val="00147D80"/>
    <w:rPr>
      <w:b/>
      <w:bCs/>
    </w:rPr>
  </w:style>
  <w:style w:type="paragraph" w:styleId="ListParagraph">
    <w:name w:val="List Paragraph"/>
    <w:aliases w:val="kepala,skripsi,Body Text Char1,Char Char2,List Paragraph2,List Paragraph1,spasi 2 taiiii,Body of text,heading 3"/>
    <w:basedOn w:val="Normal"/>
    <w:link w:val="ListParagraphChar"/>
    <w:uiPriority w:val="1"/>
    <w:qFormat/>
    <w:rsid w:val="00C676AF"/>
    <w:pPr>
      <w:spacing w:after="200" w:line="276" w:lineRule="auto"/>
      <w:ind w:left="720"/>
      <w:contextualSpacing/>
    </w:pPr>
  </w:style>
  <w:style w:type="character" w:customStyle="1" w:styleId="ListParagraphChar">
    <w:name w:val="List Paragraph Char"/>
    <w:aliases w:val="kepala Char,skripsi Char,Body Text Char1 Char,Char Char2 Char,List Paragraph2 Char,List Paragraph1 Char,spasi 2 taiiii Char,Body of text Char,heading 3 Char"/>
    <w:basedOn w:val="DefaultParagraphFont"/>
    <w:link w:val="ListParagraph"/>
    <w:uiPriority w:val="34"/>
    <w:qFormat/>
    <w:locked/>
    <w:rsid w:val="00C676AF"/>
  </w:style>
  <w:style w:type="paragraph" w:styleId="BodyText">
    <w:name w:val="Body Text"/>
    <w:basedOn w:val="Normal"/>
    <w:link w:val="BodyTextChar"/>
    <w:uiPriority w:val="1"/>
    <w:qFormat/>
    <w:rsid w:val="00C36D2B"/>
    <w:pPr>
      <w:widowControl w:val="0"/>
      <w:autoSpaceDE w:val="0"/>
      <w:autoSpaceDN w:val="0"/>
      <w:spacing w:after="0" w:line="240" w:lineRule="auto"/>
    </w:pPr>
    <w:rPr>
      <w:rFonts w:ascii="Arial" w:eastAsia="Arial" w:hAnsi="Arial" w:cs="Arial"/>
      <w:lang w:val="en-GB"/>
    </w:rPr>
  </w:style>
  <w:style w:type="character" w:customStyle="1" w:styleId="BodyTextChar">
    <w:name w:val="Body Text Char"/>
    <w:basedOn w:val="DefaultParagraphFont"/>
    <w:link w:val="BodyText"/>
    <w:uiPriority w:val="1"/>
    <w:rsid w:val="00C36D2B"/>
    <w:rPr>
      <w:rFonts w:ascii="Arial" w:eastAsia="Arial" w:hAnsi="Arial" w:cs="Arial"/>
      <w:lang w:val="en-GB"/>
    </w:rPr>
  </w:style>
  <w:style w:type="paragraph" w:styleId="BalloonText">
    <w:name w:val="Balloon Text"/>
    <w:basedOn w:val="Normal"/>
    <w:link w:val="BalloonTextChar"/>
    <w:uiPriority w:val="99"/>
    <w:semiHidden/>
    <w:unhideWhenUsed/>
    <w:rsid w:val="00C36D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6D2B"/>
    <w:rPr>
      <w:rFonts w:ascii="Tahoma" w:hAnsi="Tahoma" w:cs="Tahoma"/>
      <w:sz w:val="16"/>
      <w:szCs w:val="16"/>
    </w:rPr>
  </w:style>
  <w:style w:type="character" w:styleId="UnresolvedMention">
    <w:name w:val="Unresolved Mention"/>
    <w:basedOn w:val="DefaultParagraphFont"/>
    <w:uiPriority w:val="99"/>
    <w:semiHidden/>
    <w:unhideWhenUsed/>
    <w:rsid w:val="001E0508"/>
    <w:rPr>
      <w:color w:val="605E5C"/>
      <w:shd w:val="clear" w:color="auto" w:fill="E1DFDD"/>
    </w:rPr>
  </w:style>
  <w:style w:type="character" w:customStyle="1" w:styleId="Heading3Char">
    <w:name w:val="Heading 3 Char"/>
    <w:basedOn w:val="DefaultParagraphFont"/>
    <w:link w:val="Heading3"/>
    <w:rsid w:val="00332E82"/>
    <w:rPr>
      <w:rFonts w:ascii="Segoe UI" w:eastAsia="SimSun" w:hAnsi="Segoe UI" w:cs="Arial"/>
      <w:b/>
      <w:bCs/>
      <w:sz w:val="24"/>
      <w:szCs w:val="26"/>
      <w:lang w:val="en-AU" w:eastAsia="zh-CN"/>
    </w:rPr>
  </w:style>
  <w:style w:type="paragraph" w:customStyle="1" w:styleId="IEEEHeading1">
    <w:name w:val="IEEE Heading 1"/>
    <w:basedOn w:val="Normal"/>
    <w:next w:val="IEEEParagraph"/>
    <w:rsid w:val="001E0508"/>
    <w:pPr>
      <w:numPr>
        <w:numId w:val="4"/>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paragraph" w:customStyle="1" w:styleId="IEEEHeading3">
    <w:name w:val="IEEE Heading 3"/>
    <w:basedOn w:val="Normal"/>
    <w:next w:val="IEEEParagraph"/>
    <w:link w:val="IEEEHeading3Char"/>
    <w:rsid w:val="001E0508"/>
    <w:pPr>
      <w:numPr>
        <w:numId w:val="2"/>
      </w:numPr>
      <w:adjustRightInd w:val="0"/>
      <w:snapToGrid w:val="0"/>
      <w:spacing w:before="120" w:after="60" w:line="240" w:lineRule="auto"/>
      <w:ind w:firstLine="216"/>
    </w:pPr>
    <w:rPr>
      <w:rFonts w:ascii="Times New Roman" w:eastAsia="SimSun" w:hAnsi="Times New Roman" w:cs="Times New Roman"/>
      <w:i/>
      <w:sz w:val="20"/>
      <w:szCs w:val="24"/>
      <w:lang w:val="en-AU" w:eastAsia="zh-CN"/>
    </w:rPr>
  </w:style>
  <w:style w:type="numbering" w:customStyle="1" w:styleId="IEEEBullet1">
    <w:name w:val="IEEE Bullet 1"/>
    <w:basedOn w:val="NoList"/>
    <w:rsid w:val="001E0508"/>
    <w:pPr>
      <w:numPr>
        <w:numId w:val="3"/>
      </w:numPr>
    </w:pPr>
  </w:style>
  <w:style w:type="paragraph" w:customStyle="1" w:styleId="IEEEFigureCaptionSingle-Line">
    <w:name w:val="IEEE Figure Caption Single-Line"/>
    <w:basedOn w:val="Normal"/>
    <w:next w:val="IEEEParagraph"/>
    <w:rsid w:val="001E0508"/>
    <w:pPr>
      <w:spacing w:before="120" w:after="120" w:line="240" w:lineRule="auto"/>
      <w:jc w:val="center"/>
    </w:pPr>
    <w:rPr>
      <w:rFonts w:ascii="Times New Roman" w:eastAsia="SimSun" w:hAnsi="Times New Roman" w:cs="Times New Roman"/>
      <w:sz w:val="16"/>
      <w:szCs w:val="24"/>
      <w:lang w:val="en-AU" w:eastAsia="zh-CN"/>
    </w:rPr>
  </w:style>
  <w:style w:type="character" w:customStyle="1" w:styleId="IEEEHeading3Char">
    <w:name w:val="IEEE Heading 3 Char"/>
    <w:link w:val="IEEEHeading3"/>
    <w:rsid w:val="001E0508"/>
    <w:rPr>
      <w:rFonts w:ascii="Times New Roman" w:eastAsia="SimSun" w:hAnsi="Times New Roman" w:cs="Times New Roman"/>
      <w:i/>
      <w:sz w:val="20"/>
      <w:szCs w:val="24"/>
      <w:lang w:val="en-AU" w:eastAsia="zh-CN"/>
    </w:rPr>
  </w:style>
  <w:style w:type="paragraph" w:customStyle="1" w:styleId="IEEEFigure">
    <w:name w:val="IEEE Figure"/>
    <w:basedOn w:val="Normal"/>
    <w:next w:val="IEEEFigureCaptionSingle-Line"/>
    <w:rsid w:val="001E0508"/>
    <w:pPr>
      <w:spacing w:after="0" w:line="240" w:lineRule="auto"/>
      <w:jc w:val="center"/>
    </w:pPr>
    <w:rPr>
      <w:rFonts w:ascii="Times New Roman" w:eastAsia="SimSun" w:hAnsi="Times New Roman" w:cs="Times New Roman"/>
      <w:sz w:val="24"/>
      <w:szCs w:val="24"/>
      <w:lang w:val="en-AU" w:eastAsia="zh-CN"/>
    </w:rPr>
  </w:style>
  <w:style w:type="paragraph" w:customStyle="1" w:styleId="IEEEReferenceItem">
    <w:name w:val="IEEE Reference Item"/>
    <w:basedOn w:val="Normal"/>
    <w:rsid w:val="001E0508"/>
    <w:pPr>
      <w:numPr>
        <w:numId w:val="5"/>
      </w:numPr>
      <w:adjustRightInd w:val="0"/>
      <w:snapToGrid w:val="0"/>
      <w:spacing w:after="0" w:line="240" w:lineRule="auto"/>
    </w:pPr>
    <w:rPr>
      <w:rFonts w:ascii="Times New Roman" w:eastAsia="SimSun" w:hAnsi="Times New Roman" w:cs="Times New Roman"/>
      <w:sz w:val="16"/>
      <w:szCs w:val="24"/>
      <w:lang w:val="en-US" w:eastAsia="zh-CN"/>
    </w:rPr>
  </w:style>
  <w:style w:type="paragraph" w:customStyle="1" w:styleId="IEEEFigureCaptionMulti-Lines">
    <w:name w:val="IEEE Figure Caption Multi-Lines"/>
    <w:basedOn w:val="IEEEFigureCaptionSingle-Line"/>
    <w:next w:val="IEEEParagraph"/>
    <w:rsid w:val="001E0508"/>
    <w:pPr>
      <w:jc w:val="both"/>
    </w:pPr>
  </w:style>
  <w:style w:type="character" w:customStyle="1" w:styleId="shorttext">
    <w:name w:val="short_text"/>
    <w:basedOn w:val="DefaultParagraphFont"/>
    <w:rsid w:val="001E0508"/>
  </w:style>
  <w:style w:type="character" w:customStyle="1" w:styleId="longtext">
    <w:name w:val="long_text"/>
    <w:basedOn w:val="DefaultParagraphFont"/>
    <w:rsid w:val="001E0508"/>
  </w:style>
  <w:style w:type="character" w:customStyle="1" w:styleId="mediumtext">
    <w:name w:val="medium_text"/>
    <w:basedOn w:val="DefaultParagraphFont"/>
    <w:rsid w:val="001E0508"/>
  </w:style>
  <w:style w:type="character" w:customStyle="1" w:styleId="Heading2Char">
    <w:name w:val="Heading 2 Char"/>
    <w:basedOn w:val="DefaultParagraphFont"/>
    <w:link w:val="Heading2"/>
    <w:uiPriority w:val="9"/>
    <w:rsid w:val="00955050"/>
    <w:rPr>
      <w:rFonts w:ascii="Segoe UI" w:eastAsiaTheme="majorEastAsia" w:hAnsi="Segoe UI" w:cstheme="majorBidi"/>
      <w:b/>
      <w:i/>
      <w:sz w:val="24"/>
      <w:szCs w:val="26"/>
    </w:rPr>
  </w:style>
  <w:style w:type="character" w:customStyle="1" w:styleId="Heading4Char">
    <w:name w:val="Heading 4 Char"/>
    <w:basedOn w:val="DefaultParagraphFont"/>
    <w:link w:val="Heading4"/>
    <w:uiPriority w:val="9"/>
    <w:rsid w:val="00955050"/>
    <w:rPr>
      <w:rFonts w:asciiTheme="majorHAnsi" w:eastAsiaTheme="majorEastAsia" w:hAnsiTheme="majorHAnsi" w:cstheme="majorBidi"/>
      <w:i/>
      <w:iCs/>
      <w:color w:val="2E74B5" w:themeColor="accent1" w:themeShade="BF"/>
    </w:rPr>
  </w:style>
  <w:style w:type="paragraph" w:styleId="NormalWeb">
    <w:name w:val="Normal (Web)"/>
    <w:basedOn w:val="Normal"/>
    <w:uiPriority w:val="99"/>
    <w:semiHidden/>
    <w:unhideWhenUsed/>
    <w:rsid w:val="004815DD"/>
    <w:pPr>
      <w:spacing w:before="100" w:beforeAutospacing="1" w:after="100" w:afterAutospacing="1" w:line="240" w:lineRule="auto"/>
      <w:jc w:val="left"/>
    </w:pPr>
    <w:rPr>
      <w:rFonts w:ascii="Times New Roman" w:eastAsia="Times New Roman" w:hAnsi="Times New Roman" w:cs="Times New Roman"/>
      <w:sz w:val="24"/>
      <w:szCs w:val="24"/>
      <w:lang w:eastAsia="id-ID"/>
    </w:rPr>
  </w:style>
  <w:style w:type="character" w:styleId="PlaceholderText">
    <w:name w:val="Placeholder Text"/>
    <w:basedOn w:val="DefaultParagraphFont"/>
    <w:uiPriority w:val="99"/>
    <w:semiHidden/>
    <w:rsid w:val="00B235E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rickho2010@gmail.com%20"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352B25-D42C-4248-80BF-8623311C6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465</TotalTime>
  <Pages>9</Pages>
  <Words>3553</Words>
  <Characters>20257</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dc:creator>
  <cp:lastModifiedBy>ASUS ID</cp:lastModifiedBy>
  <cp:revision>23</cp:revision>
  <cp:lastPrinted>2026-02-03T04:02:00Z</cp:lastPrinted>
  <dcterms:created xsi:type="dcterms:W3CDTF">2026-08-10T03:30:00Z</dcterms:created>
  <dcterms:modified xsi:type="dcterms:W3CDTF">2026-08-10T14:40:00Z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8aaf13d0-69ee-3735-a14e-5705f96a29cd</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https://csl.mendeley.com/styles/475823531/apa</vt:lpwstr>
  </property>
  <property fmtid="{D5CDD505-2E9C-101B-9397-08002B2CF9AE}" pid="8" name="Mendeley Recent Style Name 1_1">
    <vt:lpwstr>American Psychological Association 6th edition - Mincho Slavov</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http://www.zotero.org/styles/elsevier-vancouver</vt:lpwstr>
  </property>
  <property fmtid="{D5CDD505-2E9C-101B-9397-08002B2CF9AE}" pid="18" name="Mendeley Recent Style Name 6_1">
    <vt:lpwstr>Elsevier - Vancouver</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